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18" w:rsidRPr="00E725FE" w:rsidRDefault="00EB6518" w:rsidP="00FC12B6">
      <w:pPr>
        <w:pStyle w:val="Heading1"/>
        <w:keepNext w:val="0"/>
        <w:rPr>
          <w:rFonts w:ascii="Times New Roman" w:hAnsi="Times New Roman"/>
          <w:color w:val="auto"/>
        </w:rPr>
      </w:pPr>
      <w:bookmarkStart w:id="0" w:name="_Toc41877055"/>
      <w:r w:rsidRPr="00E725FE">
        <w:rPr>
          <w:rFonts w:ascii="Times New Roman" w:hAnsi="Times New Roman"/>
          <w:color w:val="auto"/>
        </w:rPr>
        <w:t>VOLUME 2</w:t>
      </w:r>
      <w:bookmarkEnd w:id="0"/>
    </w:p>
    <w:p w:rsidR="00EB6518" w:rsidRDefault="00EB6518" w:rsidP="00FC12B6">
      <w:pPr>
        <w:pStyle w:val="Heading1"/>
        <w:keepNext w:val="0"/>
        <w:spacing w:before="360"/>
        <w:rPr>
          <w:rFonts w:ascii="Times New Roman" w:hAnsi="Times New Roman"/>
          <w:color w:val="auto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</w:rPr>
        <w:t>SECTION 1</w:t>
      </w:r>
      <w:bookmarkEnd w:id="1"/>
    </w:p>
    <w:p w:rsidR="00EB6518" w:rsidRPr="00E725FE" w:rsidRDefault="00EB6518" w:rsidP="00FC12B6">
      <w:pPr>
        <w:pStyle w:val="Heading1"/>
        <w:keepNext w:val="0"/>
        <w:rPr>
          <w:rFonts w:ascii="Times New Roman" w:hAnsi="Times New Roman"/>
          <w:color w:val="auto"/>
        </w:rPr>
      </w:pPr>
      <w:bookmarkStart w:id="3" w:name="_Toc41823871"/>
      <w:r w:rsidRPr="00E725FE">
        <w:rPr>
          <w:rFonts w:ascii="Times New Roman" w:hAnsi="Times New Roman"/>
          <w:color w:val="auto"/>
        </w:rPr>
        <w:t>CONTRACT FORM</w:t>
      </w:r>
      <w:bookmarkEnd w:id="2"/>
      <w:bookmarkEnd w:id="3"/>
    </w:p>
    <w:p w:rsidR="00EB6518" w:rsidRPr="00B11094" w:rsidRDefault="00EB6518" w:rsidP="00FC12B6">
      <w:pPr>
        <w:pStyle w:val="oddl-nadpis"/>
        <w:keepNext w:val="0"/>
        <w:widowControl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B11094">
        <w:rPr>
          <w:rFonts w:ascii="Times New Roman" w:hAnsi="Times New Roman" w:cs="Times New Roman"/>
          <w:sz w:val="28"/>
          <w:szCs w:val="28"/>
          <w:lang w:val="en-GB"/>
        </w:rPr>
        <w:t>WORKS CONTRACT FOR EUROPEAN UNION EXTERNAL ACTIONS</w:t>
      </w:r>
    </w:p>
    <w:p w:rsidR="00EB6518" w:rsidRPr="004677C7" w:rsidRDefault="00EB6518" w:rsidP="00FC12B6">
      <w:pPr>
        <w:spacing w:before="480" w:line="240" w:lineRule="exact"/>
        <w:jc w:val="center"/>
        <w:outlineLvl w:val="0"/>
        <w:rPr>
          <w:b/>
          <w:bCs/>
          <w:sz w:val="22"/>
          <w:szCs w:val="22"/>
        </w:rPr>
      </w:pPr>
      <w:r w:rsidRPr="004677C7">
        <w:rPr>
          <w:b/>
          <w:bCs/>
          <w:sz w:val="22"/>
          <w:szCs w:val="22"/>
        </w:rPr>
        <w:t>NO</w:t>
      </w:r>
      <w:r>
        <w:rPr>
          <w:b/>
          <w:bCs/>
          <w:sz w:val="22"/>
          <w:szCs w:val="22"/>
        </w:rPr>
        <w:t xml:space="preserve">. </w:t>
      </w:r>
      <w:r w:rsidRPr="00351975">
        <w:t xml:space="preserve"> </w:t>
      </w:r>
      <w:r>
        <w:t>HUSRB/1602/21/0061/PP1-TD-WR-</w:t>
      </w:r>
      <w:r w:rsidR="00CA36B6">
        <w:t>07</w:t>
      </w:r>
      <w:r w:rsidR="00D21F42">
        <w:t>-02</w:t>
      </w:r>
    </w:p>
    <w:p w:rsidR="00EB6518" w:rsidRPr="00B11094" w:rsidRDefault="00EB6518" w:rsidP="00FC12B6">
      <w:pPr>
        <w:spacing w:before="480" w:after="480" w:line="240" w:lineRule="exact"/>
        <w:jc w:val="center"/>
        <w:outlineLvl w:val="0"/>
        <w:rPr>
          <w:b/>
          <w:bCs/>
        </w:rPr>
      </w:pPr>
      <w:r w:rsidRPr="00CF015B">
        <w:rPr>
          <w:b/>
          <w:bCs/>
        </w:rPr>
        <w:t>FINANCED FROM THE GENERAL BUDGET OF THE UNION</w:t>
      </w:r>
    </w:p>
    <w:p w:rsidR="00EB6518" w:rsidRPr="000F0449" w:rsidRDefault="00EB6518" w:rsidP="00F75D98">
      <w:pPr>
        <w:widowControl w:val="0"/>
        <w:snapToGrid w:val="0"/>
        <w:jc w:val="both"/>
        <w:rPr>
          <w:sz w:val="22"/>
          <w:szCs w:val="22"/>
        </w:rPr>
      </w:pPr>
      <w:r w:rsidRPr="000F0449">
        <w:rPr>
          <w:sz w:val="22"/>
          <w:szCs w:val="22"/>
        </w:rPr>
        <w:t>City of Som</w:t>
      </w:r>
      <w:bookmarkStart w:id="4" w:name="_GoBack"/>
      <w:bookmarkEnd w:id="4"/>
      <w:r w:rsidRPr="000F0449">
        <w:rPr>
          <w:sz w:val="22"/>
          <w:szCs w:val="22"/>
        </w:rPr>
        <w:t>bor</w:t>
      </w:r>
    </w:p>
    <w:p w:rsidR="00EB6518" w:rsidRPr="000F0449" w:rsidRDefault="00EB6518" w:rsidP="00F75D98">
      <w:pPr>
        <w:widowControl w:val="0"/>
        <w:snapToGrid w:val="0"/>
        <w:jc w:val="both"/>
        <w:rPr>
          <w:sz w:val="22"/>
          <w:szCs w:val="22"/>
        </w:rPr>
      </w:pPr>
      <w:r w:rsidRPr="000F0449">
        <w:rPr>
          <w:sz w:val="22"/>
          <w:szCs w:val="22"/>
        </w:rPr>
        <w:t>Trg cara Urosa 1, 25000 Sombor</w:t>
      </w:r>
    </w:p>
    <w:p w:rsidR="00EB6518" w:rsidRPr="000F0449" w:rsidRDefault="00EB6518" w:rsidP="00F75D98">
      <w:pPr>
        <w:widowControl w:val="0"/>
        <w:snapToGrid w:val="0"/>
        <w:jc w:val="both"/>
        <w:rPr>
          <w:sz w:val="22"/>
          <w:szCs w:val="22"/>
        </w:rPr>
      </w:pPr>
      <w:r w:rsidRPr="000F0449">
        <w:rPr>
          <w:sz w:val="22"/>
          <w:szCs w:val="22"/>
        </w:rPr>
        <w:t>Official registration number: 08337152</w:t>
      </w:r>
    </w:p>
    <w:p w:rsidR="00EB6518" w:rsidRPr="000F0449" w:rsidRDefault="00EB6518" w:rsidP="00F75D98">
      <w:pPr>
        <w:widowControl w:val="0"/>
        <w:snapToGrid w:val="0"/>
        <w:jc w:val="both"/>
        <w:rPr>
          <w:sz w:val="22"/>
          <w:szCs w:val="22"/>
        </w:rPr>
      </w:pPr>
      <w:r w:rsidRPr="000F0449">
        <w:rPr>
          <w:sz w:val="22"/>
          <w:szCs w:val="22"/>
        </w:rPr>
        <w:t>VAT number: 100123158</w:t>
      </w:r>
    </w:p>
    <w:p w:rsidR="00EB6518" w:rsidRPr="00E725FE" w:rsidRDefault="00EB6518" w:rsidP="00F75D98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(</w:t>
      </w:r>
      <w:r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>
        <w:rPr>
          <w:sz w:val="22"/>
          <w:szCs w:val="22"/>
        </w:rPr>
        <w:t>”</w:t>
      </w:r>
      <w:r w:rsidRPr="00E725FE">
        <w:rPr>
          <w:sz w:val="22"/>
          <w:szCs w:val="22"/>
        </w:rPr>
        <w:t>),</w:t>
      </w:r>
    </w:p>
    <w:p w:rsidR="00EB6518" w:rsidRPr="00E725FE" w:rsidRDefault="00EB6518" w:rsidP="00FC12B6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EB6518" w:rsidRPr="00E725FE" w:rsidRDefault="00EB6518" w:rsidP="00FC12B6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EB6518" w:rsidRPr="00E725FE" w:rsidRDefault="00EB6518" w:rsidP="00FC12B6">
      <w:pPr>
        <w:rPr>
          <w:sz w:val="22"/>
          <w:szCs w:val="22"/>
        </w:rPr>
      </w:pPr>
    </w:p>
    <w:p w:rsidR="00EB6518" w:rsidRPr="00E725FE" w:rsidRDefault="00EB6518" w:rsidP="00FC12B6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EB6518" w:rsidRPr="00E725FE" w:rsidRDefault="00EB6518" w:rsidP="00FC12B6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EB6518" w:rsidRPr="00E725FE" w:rsidRDefault="00EB6518" w:rsidP="00FC12B6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EB6518" w:rsidRPr="00E725FE" w:rsidRDefault="00EB6518" w:rsidP="00FC12B6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EB6518" w:rsidRPr="00E725FE" w:rsidRDefault="00EB6518" w:rsidP="00FC12B6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  <w:r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EB6518" w:rsidRPr="00E725FE" w:rsidRDefault="00EB6518" w:rsidP="00FC12B6">
      <w:pPr>
        <w:jc w:val="both"/>
        <w:rPr>
          <w:sz w:val="22"/>
          <w:szCs w:val="22"/>
        </w:rPr>
      </w:pPr>
    </w:p>
    <w:p w:rsidR="00EB6518" w:rsidRPr="00E725FE" w:rsidRDefault="00EB6518" w:rsidP="00FC12B6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EB6518" w:rsidRPr="00E725FE" w:rsidRDefault="00EB6518" w:rsidP="00FC12B6">
      <w:pPr>
        <w:rPr>
          <w:sz w:val="22"/>
          <w:szCs w:val="22"/>
        </w:rPr>
      </w:pPr>
    </w:p>
    <w:p w:rsidR="00EB6518" w:rsidRPr="00E725FE" w:rsidRDefault="00EB6518" w:rsidP="00FC12B6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EB6518" w:rsidRPr="00E725FE" w:rsidRDefault="00EB6518" w:rsidP="00FC12B6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EB6518" w:rsidRPr="00E725FE" w:rsidRDefault="00EB6518" w:rsidP="00FC12B6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EB6518" w:rsidRPr="00E725FE" w:rsidRDefault="00EB6518" w:rsidP="00F75D98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bCs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Pr="009A7306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IMPROVING CROSS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BORDER</w:t>
      </w:r>
      <w:r>
        <w:rPr>
          <w:b/>
          <w:bCs/>
          <w:sz w:val="28"/>
          <w:szCs w:val="28"/>
          <w:lang w:val="en-US"/>
        </w:rPr>
        <w:t xml:space="preserve"> ROAD BETWEEN BAJA AND SOMBOR PART II</w:t>
      </w:r>
      <w:r w:rsidRPr="009A7306">
        <w:rPr>
          <w:b/>
          <w:bCs/>
          <w:sz w:val="28"/>
          <w:szCs w:val="28"/>
        </w:rPr>
        <w:t>”</w:t>
      </w:r>
    </w:p>
    <w:p w:rsidR="00EB6518" w:rsidRPr="00E725FE" w:rsidRDefault="00EB6518" w:rsidP="00FC12B6">
      <w:pPr>
        <w:spacing w:before="240"/>
        <w:jc w:val="center"/>
        <w:outlineLvl w:val="0"/>
        <w:rPr>
          <w:sz w:val="22"/>
          <w:szCs w:val="22"/>
        </w:rPr>
      </w:pPr>
    </w:p>
    <w:p w:rsidR="00EB6518" w:rsidRDefault="00EB6518" w:rsidP="00FC12B6">
      <w:pPr>
        <w:spacing w:before="24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CONTRACT TITLE </w:t>
      </w:r>
      <w:r w:rsidRPr="00351975">
        <w:rPr>
          <w:sz w:val="22"/>
          <w:szCs w:val="22"/>
        </w:rPr>
        <w:t xml:space="preserve"> </w:t>
      </w:r>
      <w:r w:rsidRPr="00351975">
        <w:rPr>
          <w:b/>
          <w:bCs/>
        </w:rPr>
        <w:t>Improving state road I B category,No. 12 Matije Gupca Street in Sombor with putting up temporary and permanent traffic signalization</w:t>
      </w:r>
      <w:r w:rsidRPr="004677C7">
        <w:rPr>
          <w:b/>
          <w:bCs/>
          <w:sz w:val="22"/>
          <w:szCs w:val="22"/>
        </w:rPr>
        <w:t xml:space="preserve"> </w:t>
      </w:r>
    </w:p>
    <w:p w:rsidR="00EB6518" w:rsidRPr="00E725FE" w:rsidRDefault="00EB6518" w:rsidP="00FC12B6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bCs/>
          <w:sz w:val="22"/>
          <w:szCs w:val="22"/>
        </w:rPr>
        <w:t xml:space="preserve">Identification number </w:t>
      </w:r>
      <w:r w:rsidRPr="00351975">
        <w:t xml:space="preserve"> </w:t>
      </w:r>
      <w:r>
        <w:t>HUSRB/1602/21/0061/PP1-TD-WR-</w:t>
      </w:r>
      <w:r w:rsidR="00CA36B6">
        <w:t>07</w:t>
      </w:r>
      <w:r w:rsidR="00D21F42">
        <w:t>-02</w:t>
      </w:r>
    </w:p>
    <w:p w:rsidR="00EB6518" w:rsidRPr="00E725FE" w:rsidRDefault="00EB6518" w:rsidP="00FC12B6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>
        <w:rPr>
          <w:sz w:val="22"/>
          <w:szCs w:val="22"/>
        </w:rPr>
        <w:t xml:space="preserve">would like the contractor to carry out the following </w:t>
      </w:r>
      <w:r w:rsidRPr="00E725FE">
        <w:rPr>
          <w:sz w:val="22"/>
          <w:szCs w:val="22"/>
        </w:rPr>
        <w:t>work</w:t>
      </w:r>
      <w:r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EB6518" w:rsidRPr="00316AE8" w:rsidRDefault="00EB6518" w:rsidP="00316AE8">
      <w:pPr>
        <w:spacing w:before="240"/>
        <w:ind w:right="-567"/>
        <w:jc w:val="both"/>
        <w:rPr>
          <w:b/>
          <w:bCs/>
          <w:sz w:val="22"/>
          <w:szCs w:val="22"/>
        </w:rPr>
      </w:pPr>
      <w:r w:rsidRPr="00E725FE">
        <w:rPr>
          <w:b/>
          <w:bCs/>
          <w:sz w:val="22"/>
          <w:szCs w:val="22"/>
        </w:rPr>
        <w:t xml:space="preserve">Construction </w:t>
      </w:r>
      <w:r w:rsidRPr="00E825CE">
        <w:rPr>
          <w:sz w:val="22"/>
          <w:szCs w:val="22"/>
        </w:rPr>
        <w:t xml:space="preserve">of </w:t>
      </w:r>
      <w:r w:rsidRPr="00E825CE">
        <w:rPr>
          <w:b/>
          <w:bCs/>
          <w:sz w:val="22"/>
          <w:szCs w:val="22"/>
        </w:rPr>
        <w:t>Improving (heavy maintenance</w:t>
      </w:r>
      <w:r w:rsidRPr="00316AE8">
        <w:rPr>
          <w:b/>
          <w:bCs/>
        </w:rPr>
        <w:t xml:space="preserve"> </w:t>
      </w:r>
      <w:r w:rsidRPr="00351975">
        <w:rPr>
          <w:b/>
          <w:bCs/>
        </w:rPr>
        <w:t>with putting up temporary and permanent traffic signalization</w:t>
      </w:r>
      <w:r w:rsidRPr="00E825CE">
        <w:rPr>
          <w:b/>
          <w:bCs/>
          <w:sz w:val="22"/>
          <w:szCs w:val="22"/>
        </w:rPr>
        <w:t>) state road I B category,  No. 12 Matije Gupca Street in Sombor performance section:   City of Sombor  from km 54+963.24 to km 56+622.87 , L=1,66 km</w:t>
      </w:r>
      <w:r w:rsidRPr="00E825CE">
        <w:rPr>
          <w:sz w:val="22"/>
          <w:szCs w:val="22"/>
        </w:rPr>
        <w:t xml:space="preserve"> in line with technical documentation, technical conditions and Specifications which are an integral part </w:t>
      </w:r>
      <w:r>
        <w:rPr>
          <w:sz w:val="22"/>
          <w:szCs w:val="22"/>
        </w:rPr>
        <w:t xml:space="preserve">of </w:t>
      </w:r>
      <w:r w:rsidRPr="00E825CE">
        <w:rPr>
          <w:sz w:val="22"/>
          <w:szCs w:val="22"/>
        </w:rPr>
        <w:t>chapter the Tender Documents</w:t>
      </w:r>
      <w:r>
        <w:rPr>
          <w:sz w:val="22"/>
          <w:szCs w:val="22"/>
        </w:rPr>
        <w:t>,</w:t>
      </w:r>
    </w:p>
    <w:p w:rsidR="00EB6518" w:rsidRPr="00E725FE" w:rsidRDefault="00EB6518" w:rsidP="00FC12B6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EB6518" w:rsidRPr="00E725FE" w:rsidRDefault="00EB6518" w:rsidP="00FC12B6">
      <w:pPr>
        <w:spacing w:before="240"/>
        <w:ind w:right="-567"/>
        <w:jc w:val="both"/>
        <w:rPr>
          <w:b/>
          <w:bCs/>
          <w:sz w:val="22"/>
          <w:szCs w:val="22"/>
        </w:rPr>
      </w:pPr>
      <w:r w:rsidRPr="00E725FE">
        <w:rPr>
          <w:b/>
          <w:bCs/>
          <w:sz w:val="22"/>
          <w:szCs w:val="22"/>
        </w:rPr>
        <w:lastRenderedPageBreak/>
        <w:t>It is hereby agreed as follows:</w:t>
      </w:r>
    </w:p>
    <w:p w:rsidR="00EB6518" w:rsidRPr="00E725FE" w:rsidRDefault="00EB6518" w:rsidP="00FC12B6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9D189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In this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EB6518" w:rsidRPr="00E725FE" w:rsidRDefault="00EB6518" w:rsidP="00FC12B6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9D1893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ontract, in the following order of precedence:</w:t>
      </w:r>
    </w:p>
    <w:p w:rsidR="00EB6518" w:rsidRPr="00E725FE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EB6518" w:rsidRPr="00E725FE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EB6518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EB6518" w:rsidRPr="0074542C" w:rsidRDefault="0074542C" w:rsidP="0074542C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74542C">
        <w:rPr>
          <w:sz w:val="22"/>
          <w:szCs w:val="22"/>
        </w:rPr>
        <w:t>the Bill of Quantities (after arithmetical corrections)</w:t>
      </w:r>
      <w:r w:rsidR="00EB6518" w:rsidRPr="0074542C">
        <w:rPr>
          <w:sz w:val="22"/>
          <w:szCs w:val="22"/>
        </w:rPr>
        <w:t>,</w:t>
      </w:r>
    </w:p>
    <w:p w:rsidR="00EB6518" w:rsidRPr="00E725FE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Pr="00AF48C5">
        <w:t xml:space="preserve">and/or </w:t>
      </w:r>
      <w:r>
        <w:t>p</w:t>
      </w:r>
      <w:r w:rsidRPr="00AF48C5">
        <w:t xml:space="preserve">erformance </w:t>
      </w:r>
      <w:r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EB6518" w:rsidRPr="00E725FE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EB6518" w:rsidRPr="00E725FE" w:rsidRDefault="00EB6518" w:rsidP="00FC12B6">
      <w:pPr>
        <w:numPr>
          <w:ilvl w:val="0"/>
          <w:numId w:val="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the tender,</w:t>
      </w:r>
    </w:p>
    <w:p w:rsidR="00EB6518" w:rsidRPr="00E725FE" w:rsidRDefault="00EB6518" w:rsidP="00FC12B6">
      <w:pPr>
        <w:numPr>
          <w:ilvl w:val="0"/>
          <w:numId w:val="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EB6518" w:rsidRPr="00E725FE" w:rsidRDefault="00EB6518" w:rsidP="00FC12B6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Pr="00E725FE">
        <w:rPr>
          <w:sz w:val="22"/>
          <w:szCs w:val="22"/>
        </w:rPr>
        <w:t xml:space="preserve">Addenda shall have the order of precedence of the document they are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>m</w:t>
      </w:r>
      <w:r>
        <w:rPr>
          <w:sz w:val="22"/>
          <w:szCs w:val="22"/>
        </w:rPr>
        <w:t>ending</w:t>
      </w:r>
      <w:r w:rsidRPr="00E725FE">
        <w:rPr>
          <w:sz w:val="22"/>
          <w:szCs w:val="22"/>
        </w:rPr>
        <w:t>.</w:t>
      </w:r>
    </w:p>
    <w:p w:rsidR="00EB6518" w:rsidRPr="00E725FE" w:rsidRDefault="00EB6518" w:rsidP="00FC12B6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9D1893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In consideration of the payments to be made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to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as hereinafter mentioned,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EB6518" w:rsidRPr="00E725FE" w:rsidRDefault="00EB6518" w:rsidP="00FC12B6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9D1893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hereby agrees to pay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EB6518" w:rsidRPr="00E725FE" w:rsidRDefault="00EB6518" w:rsidP="00FC12B6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>
        <w:rPr>
          <w:sz w:val="22"/>
          <w:szCs w:val="22"/>
        </w:rPr>
        <w:t xml:space="preserve"> </w:t>
      </w:r>
      <w:r w:rsidR="006B0BEF" w:rsidRPr="006B0BEF">
        <w:rPr>
          <w:b/>
          <w:bCs/>
          <w:sz w:val="22"/>
          <w:szCs w:val="22"/>
        </w:rPr>
        <w:t>RSD</w:t>
      </w:r>
      <w:r>
        <w:rPr>
          <w:sz w:val="22"/>
          <w:szCs w:val="22"/>
        </w:rPr>
        <w:t xml:space="preserve"> &lt;</w:t>
      </w:r>
      <w:r w:rsidRPr="0074542C">
        <w:rPr>
          <w:sz w:val="22"/>
          <w:szCs w:val="22"/>
          <w:highlight w:val="yellow"/>
        </w:rPr>
        <w:t>amount&gt;</w:t>
      </w:r>
    </w:p>
    <w:p w:rsidR="0074542C" w:rsidRPr="00E725FE" w:rsidRDefault="0074542C" w:rsidP="0074542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 xml:space="preserve">-    </w:t>
      </w:r>
      <w:r w:rsidRPr="00E725FE">
        <w:rPr>
          <w:sz w:val="22"/>
          <w:szCs w:val="22"/>
        </w:rPr>
        <w:t xml:space="preserve">Contract price </w:t>
      </w:r>
      <w:r w:rsidRPr="006B0BEF">
        <w:rPr>
          <w:b/>
          <w:bCs/>
          <w:sz w:val="22"/>
          <w:szCs w:val="22"/>
        </w:rPr>
        <w:t>RSD</w:t>
      </w:r>
      <w:r w:rsidRPr="00D0622A">
        <w:rPr>
          <w:sz w:val="22"/>
          <w:szCs w:val="22"/>
        </w:rPr>
        <w:t xml:space="preserve"> </w:t>
      </w:r>
      <w:r>
        <w:rPr>
          <w:sz w:val="22"/>
          <w:szCs w:val="22"/>
        </w:rPr>
        <w:t>&lt;</w:t>
      </w:r>
      <w:r w:rsidRPr="007F26B5">
        <w:rPr>
          <w:sz w:val="22"/>
          <w:szCs w:val="22"/>
          <w:highlight w:val="yellow"/>
        </w:rPr>
        <w:t>amount</w:t>
      </w:r>
      <w:r w:rsidRPr="00ED5063">
        <w:rPr>
          <w:sz w:val="22"/>
          <w:szCs w:val="22"/>
          <w:highlight w:val="yellow"/>
        </w:rPr>
        <w:t xml:space="preserve"> in words</w:t>
      </w:r>
      <w:r>
        <w:rPr>
          <w:sz w:val="22"/>
          <w:szCs w:val="22"/>
        </w:rPr>
        <w:t xml:space="preserve">&gt;  </w:t>
      </w:r>
    </w:p>
    <w:p w:rsidR="00EB6518" w:rsidRPr="00E725FE" w:rsidRDefault="00EB6518" w:rsidP="00FC12B6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EB6518" w:rsidRPr="00E725FE" w:rsidRDefault="00EB6518" w:rsidP="00FC12B6">
      <w:pPr>
        <w:spacing w:after="240"/>
        <w:ind w:left="567" w:right="-45" w:hanging="567"/>
        <w:jc w:val="both"/>
        <w:rPr>
          <w:sz w:val="22"/>
          <w:szCs w:val="22"/>
        </w:rPr>
      </w:pPr>
      <w:r w:rsidRPr="006458E3">
        <w:rPr>
          <w:highlight w:val="lightGray"/>
        </w:rPr>
        <w:t>[(</w:t>
      </w:r>
      <w:r w:rsidRPr="006458E3">
        <w:rPr>
          <w:b/>
          <w:bCs/>
          <w:sz w:val="22"/>
          <w:szCs w:val="22"/>
          <w:highlight w:val="lightGray"/>
        </w:rPr>
        <w:t>5)</w:t>
      </w:r>
      <w:r w:rsidRPr="006458E3">
        <w:rPr>
          <w:sz w:val="22"/>
          <w:szCs w:val="22"/>
          <w:highlight w:val="lightGray"/>
        </w:rPr>
        <w:tab/>
        <w:t>Other specific conditions applying to the contract</w:t>
      </w:r>
    </w:p>
    <w:p w:rsidR="00EB6518" w:rsidRPr="00E725FE" w:rsidRDefault="00EB6518" w:rsidP="00FC12B6">
      <w:pPr>
        <w:spacing w:after="240"/>
        <w:ind w:left="567"/>
        <w:rPr>
          <w:sz w:val="22"/>
          <w:szCs w:val="22"/>
        </w:rPr>
      </w:pPr>
      <w:r w:rsidRPr="00E725FE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EB6518" w:rsidRPr="00E725FE" w:rsidRDefault="00EB6518" w:rsidP="00FC12B6">
      <w:pPr>
        <w:spacing w:after="240"/>
        <w:ind w:left="567" w:right="-45"/>
        <w:jc w:val="both"/>
        <w:rPr>
          <w:sz w:val="22"/>
          <w:szCs w:val="22"/>
        </w:rPr>
      </w:pPr>
      <w:r w:rsidRPr="006458E3">
        <w:rPr>
          <w:sz w:val="22"/>
          <w:szCs w:val="22"/>
          <w:highlight w:val="lightGray"/>
        </w:rPr>
        <w:t>The following conditions to the contract shall apply: &lt;</w:t>
      </w:r>
      <w:r w:rsidRPr="00DF10A4">
        <w:rPr>
          <w:sz w:val="22"/>
          <w:szCs w:val="22"/>
          <w:highlight w:val="yellow"/>
        </w:rPr>
        <w:t>...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</w:p>
    <w:p w:rsidR="00EB6518" w:rsidRDefault="00EB6518" w:rsidP="00FC12B6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EB6518" w:rsidRPr="00E725FE" w:rsidRDefault="00EB6518" w:rsidP="00FC12B6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Done in English</w:t>
      </w:r>
      <w:r w:rsidR="00854441">
        <w:rPr>
          <w:sz w:val="22"/>
          <w:szCs w:val="22"/>
        </w:rPr>
        <w:t xml:space="preserve"> in three originals</w:t>
      </w:r>
      <w:r w:rsidR="00CF015B">
        <w:rPr>
          <w:sz w:val="22"/>
          <w:szCs w:val="22"/>
        </w:rPr>
        <w:t>,</w:t>
      </w:r>
      <w:r w:rsidR="00854441">
        <w:rPr>
          <w:sz w:val="22"/>
          <w:szCs w:val="22"/>
        </w:rPr>
        <w:t xml:space="preserve">  two  originals</w:t>
      </w:r>
      <w:r w:rsidR="006B0BEF" w:rsidRPr="006B0BEF">
        <w:rPr>
          <w:sz w:val="22"/>
          <w:szCs w:val="22"/>
        </w:rPr>
        <w:t xml:space="preserve"> for the contracting authority</w:t>
      </w:r>
      <w:r w:rsidRPr="003C7BCF">
        <w:rPr>
          <w:sz w:val="22"/>
          <w:szCs w:val="22"/>
        </w:rPr>
        <w:t xml:space="preserve"> and</w:t>
      </w:r>
      <w:r w:rsidRPr="00E725FE">
        <w:rPr>
          <w:sz w:val="22"/>
          <w:szCs w:val="22"/>
        </w:rPr>
        <w:t xml:space="preserve"> one original for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EB6518" w:rsidRPr="00E725FE" w:rsidRDefault="00EB6518" w:rsidP="00FC12B6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134"/>
        <w:gridCol w:w="3119"/>
        <w:gridCol w:w="1134"/>
        <w:gridCol w:w="3224"/>
      </w:tblGrid>
      <w:tr w:rsidR="00EB6518" w:rsidRPr="00E725FE">
        <w:trPr>
          <w:trHeight w:val="520"/>
        </w:trPr>
        <w:tc>
          <w:tcPr>
            <w:tcW w:w="4253" w:type="dxa"/>
            <w:gridSpan w:val="2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b/>
                <w:bCs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b/>
                <w:bCs/>
                <w:snapToGrid/>
                <w:sz w:val="22"/>
                <w:szCs w:val="22"/>
                <w:lang w:eastAsia="en-US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b/>
                <w:bCs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b/>
                <w:bCs/>
                <w:snapToGrid/>
                <w:sz w:val="22"/>
                <w:szCs w:val="22"/>
                <w:lang w:eastAsia="en-US"/>
              </w:rPr>
              <w:t>For the contracting authority</w:t>
            </w:r>
          </w:p>
        </w:tc>
      </w:tr>
      <w:tr w:rsidR="00EB6518" w:rsidRPr="00E725FE">
        <w:trPr>
          <w:cantSplit/>
          <w:trHeight w:val="555"/>
        </w:trPr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Name:</w:t>
            </w:r>
          </w:p>
        </w:tc>
        <w:tc>
          <w:tcPr>
            <w:tcW w:w="3119" w:type="dxa"/>
          </w:tcPr>
          <w:p w:rsidR="00EB6518" w:rsidRPr="00F57A82" w:rsidRDefault="00EB6518" w:rsidP="00037901">
            <w:pPr>
              <w:pStyle w:val="BodyText"/>
              <w:keepNext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Name:</w:t>
            </w:r>
          </w:p>
        </w:tc>
        <w:tc>
          <w:tcPr>
            <w:tcW w:w="3224" w:type="dxa"/>
          </w:tcPr>
          <w:p w:rsidR="00EB6518" w:rsidRPr="00F57A82" w:rsidRDefault="00EB6518" w:rsidP="00037901">
            <w:pPr>
              <w:pStyle w:val="BodyText"/>
              <w:keepNext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</w:tr>
      <w:tr w:rsidR="00EB6518" w:rsidRPr="00E725FE">
        <w:trPr>
          <w:cantSplit/>
          <w:trHeight w:val="577"/>
        </w:trPr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Title:</w:t>
            </w:r>
          </w:p>
        </w:tc>
        <w:tc>
          <w:tcPr>
            <w:tcW w:w="3119" w:type="dxa"/>
          </w:tcPr>
          <w:p w:rsidR="00EB6518" w:rsidRPr="00F57A82" w:rsidRDefault="00EB6518" w:rsidP="00037901">
            <w:pPr>
              <w:pStyle w:val="BodyText"/>
              <w:keepNext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keepNext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Title:</w:t>
            </w:r>
          </w:p>
        </w:tc>
        <w:tc>
          <w:tcPr>
            <w:tcW w:w="3224" w:type="dxa"/>
          </w:tcPr>
          <w:p w:rsidR="00EB6518" w:rsidRPr="00F57A82" w:rsidRDefault="00EB6518" w:rsidP="00037901">
            <w:pPr>
              <w:pStyle w:val="BodyText"/>
              <w:keepNext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</w:tr>
      <w:tr w:rsidR="00EB6518" w:rsidRPr="00E725FE">
        <w:trPr>
          <w:cantSplit/>
          <w:trHeight w:val="878"/>
        </w:trPr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Signature:</w:t>
            </w:r>
          </w:p>
        </w:tc>
        <w:tc>
          <w:tcPr>
            <w:tcW w:w="3119" w:type="dxa"/>
          </w:tcPr>
          <w:p w:rsidR="00EB6518" w:rsidRPr="00F57A82" w:rsidRDefault="00EB6518" w:rsidP="00037901">
            <w:pPr>
              <w:pStyle w:val="BodyText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spacing w:before="120" w:after="120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Signature:</w:t>
            </w:r>
          </w:p>
        </w:tc>
        <w:tc>
          <w:tcPr>
            <w:tcW w:w="3224" w:type="dxa"/>
          </w:tcPr>
          <w:p w:rsidR="00EB6518" w:rsidRPr="00F57A82" w:rsidRDefault="00EB6518" w:rsidP="00037901">
            <w:pPr>
              <w:pStyle w:val="BodyText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</w:tr>
      <w:tr w:rsidR="00EB6518" w:rsidRPr="00E725FE">
        <w:trPr>
          <w:cantSplit/>
          <w:trHeight w:val="428"/>
        </w:trPr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spacing w:before="120" w:after="120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lastRenderedPageBreak/>
              <w:t>Date:</w:t>
            </w:r>
          </w:p>
        </w:tc>
        <w:tc>
          <w:tcPr>
            <w:tcW w:w="3119" w:type="dxa"/>
          </w:tcPr>
          <w:p w:rsidR="00EB6518" w:rsidRPr="00F57A82" w:rsidRDefault="00EB6518" w:rsidP="00037901">
            <w:pPr>
              <w:pStyle w:val="BodyText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EB6518" w:rsidRPr="00F57A82" w:rsidRDefault="00EB6518" w:rsidP="00037901">
            <w:pPr>
              <w:pStyle w:val="BodyText"/>
              <w:spacing w:before="120" w:after="120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  <w:r w:rsidRPr="00F57A82"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  <w:t>Date:</w:t>
            </w:r>
          </w:p>
        </w:tc>
        <w:tc>
          <w:tcPr>
            <w:tcW w:w="3224" w:type="dxa"/>
          </w:tcPr>
          <w:p w:rsidR="00EB6518" w:rsidRPr="00F57A82" w:rsidRDefault="00EB6518" w:rsidP="00037901">
            <w:pPr>
              <w:pStyle w:val="BodyText"/>
              <w:ind w:left="567" w:hanging="567"/>
              <w:rPr>
                <w:rFonts w:ascii="Times New Roman" w:eastAsia="Times New Roman" w:hAnsi="Times New Roman"/>
                <w:snapToGrid/>
                <w:sz w:val="22"/>
                <w:szCs w:val="22"/>
                <w:lang w:eastAsia="en-US"/>
              </w:rPr>
            </w:pPr>
          </w:p>
        </w:tc>
      </w:tr>
    </w:tbl>
    <w:p w:rsidR="00EB6518" w:rsidRPr="00E725FE" w:rsidRDefault="00EB6518" w:rsidP="00FC12B6"/>
    <w:p w:rsidR="00EB6518" w:rsidRDefault="00EB6518"/>
    <w:sectPr w:rsidR="00EB6518" w:rsidSect="00EB6518">
      <w:headerReference w:type="default" r:id="rId7"/>
      <w:footerReference w:type="default" r:id="rId8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D36" w:rsidRDefault="00122D36" w:rsidP="00FC12B6">
      <w:r>
        <w:separator/>
      </w:r>
    </w:p>
  </w:endnote>
  <w:endnote w:type="continuationSeparator" w:id="0">
    <w:p w:rsidR="00122D36" w:rsidRDefault="00122D36" w:rsidP="00FC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518" w:rsidRPr="00063B37" w:rsidRDefault="00EB6518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E3606F">
      <w:rPr>
        <w:b/>
        <w:bCs/>
        <w:sz w:val="18"/>
        <w:szCs w:val="18"/>
      </w:rPr>
      <w:t>August</w:t>
    </w:r>
    <w:r>
      <w:rPr>
        <w:b/>
        <w:bCs/>
        <w:sz w:val="18"/>
        <w:szCs w:val="18"/>
      </w:rPr>
      <w:t xml:space="preserve"> 2018</w:t>
    </w:r>
    <w:r w:rsidRPr="00063B37">
      <w:rPr>
        <w:sz w:val="18"/>
        <w:szCs w:val="18"/>
      </w:rPr>
      <w:tab/>
      <w:t xml:space="preserve">Page </w:t>
    </w:r>
    <w:r w:rsidR="007E25FE"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PAGE </w:instrText>
    </w:r>
    <w:r w:rsidR="007E25FE" w:rsidRPr="00063B37">
      <w:rPr>
        <w:rStyle w:val="PageNumber"/>
        <w:sz w:val="18"/>
        <w:szCs w:val="18"/>
      </w:rPr>
      <w:fldChar w:fldCharType="separate"/>
    </w:r>
    <w:r w:rsidR="00D21F42">
      <w:rPr>
        <w:rStyle w:val="PageNumber"/>
        <w:noProof/>
        <w:sz w:val="18"/>
        <w:szCs w:val="18"/>
      </w:rPr>
      <w:t>3</w:t>
    </w:r>
    <w:r w:rsidR="007E25FE" w:rsidRPr="00063B37">
      <w:rPr>
        <w:rStyle w:val="PageNumber"/>
        <w:sz w:val="18"/>
        <w:szCs w:val="18"/>
      </w:rPr>
      <w:fldChar w:fldCharType="end"/>
    </w:r>
    <w:r w:rsidRPr="00063B37">
      <w:rPr>
        <w:rStyle w:val="PageNumber"/>
        <w:sz w:val="18"/>
        <w:szCs w:val="18"/>
      </w:rPr>
      <w:t xml:space="preserve"> of </w:t>
    </w:r>
    <w:r w:rsidR="007E25FE"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NUMPAGES </w:instrText>
    </w:r>
    <w:r w:rsidR="007E25FE" w:rsidRPr="00063B37">
      <w:rPr>
        <w:rStyle w:val="PageNumber"/>
        <w:sz w:val="18"/>
        <w:szCs w:val="18"/>
      </w:rPr>
      <w:fldChar w:fldCharType="separate"/>
    </w:r>
    <w:r w:rsidR="00D21F42">
      <w:rPr>
        <w:rStyle w:val="PageNumber"/>
        <w:noProof/>
        <w:sz w:val="18"/>
        <w:szCs w:val="18"/>
      </w:rPr>
      <w:t>3</w:t>
    </w:r>
    <w:r w:rsidR="007E25FE" w:rsidRPr="00063B37">
      <w:rPr>
        <w:rStyle w:val="PageNumber"/>
        <w:sz w:val="18"/>
        <w:szCs w:val="18"/>
      </w:rPr>
      <w:fldChar w:fldCharType="end"/>
    </w:r>
  </w:p>
  <w:p w:rsidR="00EB6518" w:rsidRPr="00E725FE" w:rsidRDefault="007E25FE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EB6518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EB6518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D36" w:rsidRDefault="00122D36" w:rsidP="00FC12B6">
      <w:r>
        <w:separator/>
      </w:r>
    </w:p>
  </w:footnote>
  <w:footnote w:type="continuationSeparator" w:id="0">
    <w:p w:rsidR="00122D36" w:rsidRDefault="00122D36" w:rsidP="00FC12B6">
      <w:r>
        <w:continuationSeparator/>
      </w:r>
    </w:p>
  </w:footnote>
  <w:footnote w:id="1">
    <w:p w:rsidR="00EB6518" w:rsidRDefault="00EB6518" w:rsidP="00FC12B6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2">
    <w:p w:rsidR="00EB6518" w:rsidRDefault="00EB6518" w:rsidP="00FC12B6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3">
    <w:p w:rsidR="00EB6518" w:rsidRDefault="00EB6518" w:rsidP="00FC12B6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518" w:rsidRPr="00F062A3" w:rsidRDefault="00EB6518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33" w:hanging="360"/>
      </w:pPr>
    </w:lvl>
    <w:lvl w:ilvl="2" w:tplc="0809001B">
      <w:start w:val="1"/>
      <w:numFmt w:val="lowerRoman"/>
      <w:lvlText w:val="%3."/>
      <w:lvlJc w:val="right"/>
      <w:pPr>
        <w:ind w:left="3153" w:hanging="180"/>
      </w:pPr>
    </w:lvl>
    <w:lvl w:ilvl="3" w:tplc="0809000F">
      <w:start w:val="1"/>
      <w:numFmt w:val="decimal"/>
      <w:lvlText w:val="%4."/>
      <w:lvlJc w:val="left"/>
      <w:pPr>
        <w:ind w:left="3873" w:hanging="360"/>
      </w:pPr>
    </w:lvl>
    <w:lvl w:ilvl="4" w:tplc="08090019">
      <w:start w:val="1"/>
      <w:numFmt w:val="lowerLetter"/>
      <w:lvlText w:val="%5."/>
      <w:lvlJc w:val="left"/>
      <w:pPr>
        <w:ind w:left="4593" w:hanging="360"/>
      </w:pPr>
    </w:lvl>
    <w:lvl w:ilvl="5" w:tplc="0809001B">
      <w:start w:val="1"/>
      <w:numFmt w:val="lowerRoman"/>
      <w:lvlText w:val="%6."/>
      <w:lvlJc w:val="right"/>
      <w:pPr>
        <w:ind w:left="5313" w:hanging="180"/>
      </w:pPr>
    </w:lvl>
    <w:lvl w:ilvl="6" w:tplc="0809000F">
      <w:start w:val="1"/>
      <w:numFmt w:val="decimal"/>
      <w:lvlText w:val="%7."/>
      <w:lvlJc w:val="left"/>
      <w:pPr>
        <w:ind w:left="6033" w:hanging="360"/>
      </w:pPr>
    </w:lvl>
    <w:lvl w:ilvl="7" w:tplc="08090019">
      <w:start w:val="1"/>
      <w:numFmt w:val="lowerLetter"/>
      <w:lvlText w:val="%8."/>
      <w:lvlJc w:val="left"/>
      <w:pPr>
        <w:ind w:left="6753" w:hanging="360"/>
      </w:pPr>
    </w:lvl>
    <w:lvl w:ilvl="8" w:tplc="0809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2B6"/>
    <w:rsid w:val="00027704"/>
    <w:rsid w:val="00037901"/>
    <w:rsid w:val="00063B37"/>
    <w:rsid w:val="000B67A5"/>
    <w:rsid w:val="000B6C2D"/>
    <w:rsid w:val="000D059F"/>
    <w:rsid w:val="000F0449"/>
    <w:rsid w:val="00122D36"/>
    <w:rsid w:val="001334E9"/>
    <w:rsid w:val="0016523E"/>
    <w:rsid w:val="001E051B"/>
    <w:rsid w:val="002B3402"/>
    <w:rsid w:val="002B4795"/>
    <w:rsid w:val="002D5C1C"/>
    <w:rsid w:val="002E200A"/>
    <w:rsid w:val="00316AE8"/>
    <w:rsid w:val="00351975"/>
    <w:rsid w:val="003C7BCF"/>
    <w:rsid w:val="003E67F8"/>
    <w:rsid w:val="004677C7"/>
    <w:rsid w:val="005031AE"/>
    <w:rsid w:val="00582940"/>
    <w:rsid w:val="005C2F23"/>
    <w:rsid w:val="006458E3"/>
    <w:rsid w:val="006B0BEF"/>
    <w:rsid w:val="006C1460"/>
    <w:rsid w:val="006C3E33"/>
    <w:rsid w:val="0074542C"/>
    <w:rsid w:val="007E25FE"/>
    <w:rsid w:val="007E46EF"/>
    <w:rsid w:val="008027C3"/>
    <w:rsid w:val="00826EF7"/>
    <w:rsid w:val="0084239C"/>
    <w:rsid w:val="00854441"/>
    <w:rsid w:val="008E54E7"/>
    <w:rsid w:val="008E5B31"/>
    <w:rsid w:val="009029B1"/>
    <w:rsid w:val="00946350"/>
    <w:rsid w:val="00964FDB"/>
    <w:rsid w:val="009A63B8"/>
    <w:rsid w:val="009A7306"/>
    <w:rsid w:val="009D1893"/>
    <w:rsid w:val="00AC4514"/>
    <w:rsid w:val="00AF48C5"/>
    <w:rsid w:val="00B11094"/>
    <w:rsid w:val="00BB674E"/>
    <w:rsid w:val="00BE605C"/>
    <w:rsid w:val="00BF7E1E"/>
    <w:rsid w:val="00CA36B6"/>
    <w:rsid w:val="00CC087A"/>
    <w:rsid w:val="00CF015B"/>
    <w:rsid w:val="00D0622A"/>
    <w:rsid w:val="00D21F42"/>
    <w:rsid w:val="00DF10A4"/>
    <w:rsid w:val="00E051C3"/>
    <w:rsid w:val="00E3606F"/>
    <w:rsid w:val="00E725FE"/>
    <w:rsid w:val="00E825CE"/>
    <w:rsid w:val="00EB6518"/>
    <w:rsid w:val="00EC3EBD"/>
    <w:rsid w:val="00F062A3"/>
    <w:rsid w:val="00F435BD"/>
    <w:rsid w:val="00F57A82"/>
    <w:rsid w:val="00F75D98"/>
    <w:rsid w:val="00F839E1"/>
    <w:rsid w:val="00FC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C12B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2B6"/>
    <w:pPr>
      <w:keepNext/>
      <w:jc w:val="center"/>
      <w:outlineLvl w:val="0"/>
    </w:pPr>
    <w:rPr>
      <w:rFonts w:ascii="Arial" w:eastAsia="Calibri" w:hAnsi="Arial"/>
      <w:b/>
      <w:bCs/>
      <w:snapToGrid w:val="0"/>
      <w:color w:val="FF000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C12B6"/>
    <w:rPr>
      <w:rFonts w:ascii="Arial" w:hAnsi="Arial" w:cs="Arial"/>
      <w:b/>
      <w:bCs/>
      <w:snapToGrid w:val="0"/>
      <w:color w:val="FF0000"/>
      <w:sz w:val="20"/>
      <w:szCs w:val="20"/>
      <w:lang w:val="en-GB"/>
    </w:rPr>
  </w:style>
  <w:style w:type="paragraph" w:customStyle="1" w:styleId="oddl-nadpis">
    <w:name w:val="oddíl-nadpis"/>
    <w:basedOn w:val="Normal"/>
    <w:uiPriority w:val="99"/>
    <w:rsid w:val="00FC12B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styleId="Footer">
    <w:name w:val="footer"/>
    <w:basedOn w:val="Normal"/>
    <w:link w:val="FooterChar"/>
    <w:uiPriority w:val="99"/>
    <w:rsid w:val="00FC12B6"/>
    <w:pPr>
      <w:tabs>
        <w:tab w:val="center" w:pos="4320"/>
        <w:tab w:val="right" w:pos="8640"/>
      </w:tabs>
    </w:pPr>
    <w:rPr>
      <w:rFonts w:eastAsia="Calibri"/>
      <w:snapToGrid w:val="0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FC12B6"/>
    <w:rPr>
      <w:rFonts w:ascii="Times New Roman" w:hAnsi="Times New Roman" w:cs="Times New Roman"/>
      <w:snapToGrid w:val="0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FC12B6"/>
    <w:pPr>
      <w:tabs>
        <w:tab w:val="center" w:pos="4536"/>
        <w:tab w:val="right" w:pos="9072"/>
      </w:tabs>
    </w:pPr>
    <w:rPr>
      <w:rFonts w:ascii="Arial" w:eastAsia="Calibri" w:hAnsi="Arial"/>
      <w:snapToGrid w:val="0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FC12B6"/>
    <w:rPr>
      <w:rFonts w:ascii="Arial" w:hAnsi="Arial" w:cs="Arial"/>
      <w:snapToGrid w:val="0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FC12B6"/>
    <w:pPr>
      <w:jc w:val="both"/>
    </w:pPr>
    <w:rPr>
      <w:rFonts w:ascii="Arial" w:eastAsia="Calibri" w:hAnsi="Arial"/>
      <w:snapToGrid w:val="0"/>
      <w:sz w:val="20"/>
      <w:szCs w:val="20"/>
      <w:lang/>
    </w:rPr>
  </w:style>
  <w:style w:type="character" w:customStyle="1" w:styleId="BodyTextChar">
    <w:name w:val="Body Text Char"/>
    <w:link w:val="BodyText"/>
    <w:uiPriority w:val="99"/>
    <w:locked/>
    <w:rsid w:val="00FC12B6"/>
    <w:rPr>
      <w:rFonts w:ascii="Arial" w:hAnsi="Arial" w:cs="Arial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FC12B6"/>
    <w:rPr>
      <w:rFonts w:eastAsia="Calibri"/>
      <w:snapToGrid w:val="0"/>
      <w:sz w:val="20"/>
      <w:szCs w:val="20"/>
      <w:lang/>
    </w:rPr>
  </w:style>
  <w:style w:type="character" w:customStyle="1" w:styleId="FootnoteTextChar">
    <w:name w:val="Footnote Text Char"/>
    <w:link w:val="FootnoteText"/>
    <w:uiPriority w:val="99"/>
    <w:semiHidden/>
    <w:locked/>
    <w:rsid w:val="00FC12B6"/>
    <w:rPr>
      <w:rFonts w:ascii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uiPriority w:val="99"/>
    <w:semiHidden/>
    <w:rsid w:val="00FC12B6"/>
    <w:rPr>
      <w:vertAlign w:val="superscript"/>
    </w:rPr>
  </w:style>
  <w:style w:type="character" w:styleId="PageNumber">
    <w:name w:val="page number"/>
    <w:basedOn w:val="DefaultParagraphFont"/>
    <w:uiPriority w:val="99"/>
    <w:rsid w:val="00FC12B6"/>
  </w:style>
  <w:style w:type="character" w:styleId="CommentReference">
    <w:name w:val="annotation reference"/>
    <w:uiPriority w:val="99"/>
    <w:semiHidden/>
    <w:rsid w:val="00FC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12B6"/>
    <w:rPr>
      <w:rFonts w:eastAsia="Calibri"/>
      <w:snapToGrid w:val="0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FC12B6"/>
    <w:rPr>
      <w:rFonts w:ascii="Times New Roman" w:hAnsi="Times New Roman" w:cs="Times New Roman"/>
      <w:snapToGrid w:val="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C12B6"/>
    <w:rPr>
      <w:rFonts w:ascii="Tahoma" w:eastAsia="Calibri" w:hAnsi="Tahoma"/>
      <w:snapToGrid w:val="0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FC12B6"/>
    <w:rPr>
      <w:rFonts w:ascii="Tahoma" w:hAnsi="Tahoma" w:cs="Tahoma"/>
      <w:snapToGrid w:val="0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16AE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16AE8"/>
    <w:rPr>
      <w:rFonts w:ascii="Times New Roman" w:hAnsi="Times New Roman" w:cs="Times New Roman"/>
      <w:b/>
      <w:bCs/>
      <w:snapToGrid w:val="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vcr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vdespotovic</dc:creator>
  <cp:keywords/>
  <dc:description/>
  <cp:lastModifiedBy>vdespotovic</cp:lastModifiedBy>
  <cp:revision>9</cp:revision>
  <dcterms:created xsi:type="dcterms:W3CDTF">2018-10-25T14:58:00Z</dcterms:created>
  <dcterms:modified xsi:type="dcterms:W3CDTF">2019-05-07T07:32:00Z</dcterms:modified>
</cp:coreProperties>
</file>