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36" w:rsidRPr="00BF3997" w:rsidRDefault="00860B36">
      <w:pPr>
        <w:rPr>
          <w:rFonts w:ascii="Corbel" w:hAnsi="Corbel"/>
        </w:rPr>
      </w:pPr>
    </w:p>
    <w:p w:rsidR="00860B36" w:rsidRPr="00BF3997" w:rsidRDefault="00860B36">
      <w:pPr>
        <w:rPr>
          <w:rFonts w:ascii="Corbel" w:hAnsi="Corbel"/>
        </w:rPr>
      </w:pPr>
    </w:p>
    <w:p w:rsidR="00860B36" w:rsidRPr="00BF3997" w:rsidRDefault="00860B36">
      <w:pPr>
        <w:rPr>
          <w:rFonts w:ascii="Corbel" w:hAnsi="Corbel"/>
        </w:rPr>
      </w:pPr>
    </w:p>
    <w:p w:rsidR="00860B36" w:rsidRPr="00BF3997" w:rsidRDefault="00860B36">
      <w:pPr>
        <w:rPr>
          <w:rFonts w:ascii="Corbel" w:hAnsi="Corbel"/>
        </w:rPr>
      </w:pPr>
    </w:p>
    <w:p w:rsidR="00860B36" w:rsidRPr="00BF3997" w:rsidRDefault="00860B36">
      <w:pPr>
        <w:rPr>
          <w:rFonts w:ascii="Corbel" w:hAnsi="Corbel"/>
        </w:rPr>
      </w:pPr>
    </w:p>
    <w:p w:rsidR="009B2911" w:rsidRPr="00BF3997" w:rsidRDefault="009B2911" w:rsidP="009B2911">
      <w:pPr>
        <w:rPr>
          <w:rFonts w:ascii="Corbel" w:hAnsi="Corbel"/>
        </w:rPr>
      </w:pPr>
    </w:p>
    <w:p w:rsidR="009B2911" w:rsidRPr="00BF3997" w:rsidRDefault="009B2911" w:rsidP="009B2911">
      <w:pPr>
        <w:rPr>
          <w:rFonts w:ascii="Corbel" w:hAnsi="Corbel"/>
        </w:rPr>
      </w:pPr>
    </w:p>
    <w:p w:rsidR="009B2911" w:rsidRPr="00BF3997" w:rsidRDefault="009B2911" w:rsidP="009B2911">
      <w:pPr>
        <w:rPr>
          <w:rFonts w:ascii="Corbel" w:hAnsi="Corbel"/>
        </w:rPr>
      </w:pPr>
    </w:p>
    <w:p w:rsidR="009B2911" w:rsidRPr="00BF3997" w:rsidRDefault="009B2911" w:rsidP="009B2911">
      <w:pPr>
        <w:rPr>
          <w:rFonts w:ascii="Corbel" w:hAnsi="Corbel"/>
        </w:rPr>
      </w:pPr>
    </w:p>
    <w:p w:rsidR="009B2911" w:rsidRPr="00153862" w:rsidRDefault="00114FBC" w:rsidP="00114FBC">
      <w:pPr>
        <w:jc w:val="center"/>
        <w:rPr>
          <w:rFonts w:ascii="Constantia" w:hAnsi="Constantia"/>
          <w:bCs/>
          <w:sz w:val="28"/>
          <w:szCs w:val="28"/>
        </w:rPr>
      </w:pPr>
      <w:r w:rsidRPr="00153862">
        <w:rPr>
          <w:rFonts w:ascii="Constantia" w:hAnsi="Constantia"/>
          <w:bCs/>
          <w:sz w:val="28"/>
          <w:szCs w:val="28"/>
        </w:rPr>
        <w:t>Izveštaj sa istraživanja javnog mnjenja</w:t>
      </w:r>
    </w:p>
    <w:p w:rsidR="003B584D" w:rsidRPr="00BF3997" w:rsidRDefault="003B584D" w:rsidP="00BE63E7">
      <w:pPr>
        <w:rPr>
          <w:rFonts w:ascii="Corbel" w:hAnsi="Corbel"/>
        </w:rPr>
      </w:pPr>
    </w:p>
    <w:p w:rsidR="003B584D" w:rsidRPr="00153862" w:rsidRDefault="00153862" w:rsidP="00114FBC">
      <w:pPr>
        <w:jc w:val="center"/>
        <w:rPr>
          <w:rFonts w:ascii="Constantia" w:hAnsi="Constantia"/>
          <w:b/>
          <w:bCs/>
          <w:sz w:val="28"/>
          <w:szCs w:val="28"/>
        </w:rPr>
      </w:pPr>
      <w:r w:rsidRPr="00153862">
        <w:rPr>
          <w:rFonts w:ascii="Constantia" w:hAnsi="Constantia"/>
          <w:b/>
          <w:bCs/>
          <w:sz w:val="28"/>
          <w:szCs w:val="28"/>
        </w:rPr>
        <w:t xml:space="preserve">Stavovi građana Sombora </w:t>
      </w:r>
      <w:r w:rsidR="007E67D8">
        <w:rPr>
          <w:rFonts w:ascii="Constantia" w:hAnsi="Constantia"/>
          <w:b/>
          <w:bCs/>
          <w:sz w:val="28"/>
          <w:szCs w:val="28"/>
        </w:rPr>
        <w:t xml:space="preserve">– korisnika usluga </w:t>
      </w:r>
      <w:r w:rsidR="00937FC8">
        <w:rPr>
          <w:rFonts w:ascii="Constantia" w:hAnsi="Constantia"/>
          <w:b/>
          <w:bCs/>
          <w:sz w:val="28"/>
          <w:szCs w:val="28"/>
        </w:rPr>
        <w:t xml:space="preserve">- </w:t>
      </w:r>
      <w:r w:rsidRPr="00153862">
        <w:rPr>
          <w:rFonts w:ascii="Constantia" w:hAnsi="Constantia"/>
          <w:b/>
          <w:bCs/>
          <w:sz w:val="28"/>
          <w:szCs w:val="28"/>
        </w:rPr>
        <w:t xml:space="preserve">prema radu gradske uprave i </w:t>
      </w:r>
      <w:r w:rsidR="00E934C6">
        <w:rPr>
          <w:rFonts w:ascii="Constantia" w:hAnsi="Constantia"/>
          <w:b/>
          <w:bCs/>
          <w:sz w:val="28"/>
          <w:szCs w:val="28"/>
        </w:rPr>
        <w:t xml:space="preserve">javnih </w:t>
      </w:r>
      <w:r w:rsidRPr="00153862">
        <w:rPr>
          <w:rFonts w:ascii="Constantia" w:hAnsi="Constantia"/>
          <w:b/>
          <w:bCs/>
          <w:sz w:val="28"/>
          <w:szCs w:val="28"/>
        </w:rPr>
        <w:t>gradskih službi</w:t>
      </w:r>
    </w:p>
    <w:p w:rsidR="003B584D" w:rsidRPr="00BF3997" w:rsidRDefault="003B584D" w:rsidP="00BE63E7">
      <w:pPr>
        <w:rPr>
          <w:rFonts w:ascii="Corbel" w:hAnsi="Corbel"/>
        </w:rPr>
      </w:pPr>
    </w:p>
    <w:p w:rsidR="00222D93" w:rsidRPr="00153862" w:rsidRDefault="00114FBC" w:rsidP="00114FBC">
      <w:pPr>
        <w:jc w:val="center"/>
        <w:rPr>
          <w:rFonts w:ascii="Constantia" w:hAnsi="Constantia"/>
          <w:bCs/>
          <w:sz w:val="28"/>
          <w:szCs w:val="28"/>
        </w:rPr>
      </w:pPr>
      <w:r w:rsidRPr="00153862">
        <w:rPr>
          <w:rFonts w:ascii="Constantia" w:hAnsi="Constantia"/>
          <w:bCs/>
          <w:sz w:val="28"/>
          <w:szCs w:val="28"/>
        </w:rPr>
        <w:t>GRAD SOMBOR</w:t>
      </w:r>
    </w:p>
    <w:p w:rsidR="003B584D" w:rsidRPr="00BF3997" w:rsidRDefault="003B584D" w:rsidP="00BE63E7">
      <w:pPr>
        <w:rPr>
          <w:rFonts w:ascii="Corbel" w:hAnsi="Corbel"/>
        </w:rPr>
      </w:pPr>
    </w:p>
    <w:p w:rsidR="003B584D" w:rsidRDefault="003B584D" w:rsidP="00BE63E7">
      <w:pPr>
        <w:rPr>
          <w:rFonts w:ascii="Corbel" w:hAnsi="Corbel"/>
        </w:rPr>
      </w:pPr>
    </w:p>
    <w:p w:rsidR="004F25BE" w:rsidRDefault="004F25BE" w:rsidP="00BF3997">
      <w:pPr>
        <w:jc w:val="center"/>
        <w:rPr>
          <w:rFonts w:ascii="Corbel" w:hAnsi="Corbel"/>
          <w:color w:val="A6A6A6" w:themeColor="background1" w:themeShade="A6"/>
        </w:rPr>
      </w:pPr>
    </w:p>
    <w:p w:rsidR="004F25BE" w:rsidRDefault="004F25BE" w:rsidP="00BF3997">
      <w:pPr>
        <w:jc w:val="center"/>
        <w:rPr>
          <w:rFonts w:ascii="Corbel" w:hAnsi="Corbel"/>
          <w:color w:val="A6A6A6" w:themeColor="background1" w:themeShade="A6"/>
        </w:rPr>
      </w:pPr>
    </w:p>
    <w:p w:rsidR="004F25BE" w:rsidRDefault="004F25BE" w:rsidP="00BF3997">
      <w:pPr>
        <w:jc w:val="center"/>
        <w:rPr>
          <w:rFonts w:ascii="Corbel" w:hAnsi="Corbel"/>
          <w:color w:val="A6A6A6" w:themeColor="background1" w:themeShade="A6"/>
        </w:rPr>
      </w:pPr>
    </w:p>
    <w:p w:rsidR="004F25BE" w:rsidRDefault="004F25BE" w:rsidP="00BF3997">
      <w:pPr>
        <w:jc w:val="center"/>
        <w:rPr>
          <w:rFonts w:ascii="Corbel" w:hAnsi="Corbel"/>
          <w:color w:val="A6A6A6" w:themeColor="background1" w:themeShade="A6"/>
        </w:rPr>
      </w:pPr>
    </w:p>
    <w:p w:rsidR="004F25BE" w:rsidRDefault="004F25BE" w:rsidP="00BF3997">
      <w:pPr>
        <w:jc w:val="center"/>
        <w:rPr>
          <w:rFonts w:ascii="Corbel" w:hAnsi="Corbel"/>
          <w:color w:val="A6A6A6" w:themeColor="background1" w:themeShade="A6"/>
        </w:rPr>
      </w:pPr>
    </w:p>
    <w:p w:rsidR="004F25BE" w:rsidRDefault="004F25BE" w:rsidP="00BF3997">
      <w:pPr>
        <w:jc w:val="center"/>
        <w:rPr>
          <w:rFonts w:ascii="Corbel" w:hAnsi="Corbel"/>
          <w:color w:val="A6A6A6" w:themeColor="background1" w:themeShade="A6"/>
        </w:rPr>
      </w:pPr>
    </w:p>
    <w:p w:rsidR="00BF3997" w:rsidRPr="004F25BE" w:rsidRDefault="00BF3997" w:rsidP="00BF3997">
      <w:pPr>
        <w:jc w:val="center"/>
        <w:rPr>
          <w:rFonts w:ascii="Constantia" w:hAnsi="Constantia"/>
        </w:rPr>
      </w:pPr>
      <w:r w:rsidRPr="004F25BE">
        <w:rPr>
          <w:rFonts w:ascii="Constantia" w:hAnsi="Constantia"/>
          <w:color w:val="A6A6A6" w:themeColor="background1" w:themeShade="A6"/>
        </w:rPr>
        <w:t>Pripremio:</w:t>
      </w:r>
      <w:r w:rsidRPr="004F25BE">
        <w:rPr>
          <w:rFonts w:ascii="Constantia" w:hAnsi="Constantia"/>
          <w:color w:val="E36C0A" w:themeColor="accent6" w:themeShade="BF"/>
        </w:rPr>
        <w:t xml:space="preserve">CeSID DOO, </w:t>
      </w:r>
      <w:r w:rsidR="004F25BE" w:rsidRPr="004F25BE">
        <w:rPr>
          <w:rFonts w:ascii="Constantia" w:hAnsi="Constantia"/>
          <w:color w:val="E36C0A" w:themeColor="accent6" w:themeShade="BF"/>
        </w:rPr>
        <w:t>jul 2019. godine</w:t>
      </w:r>
    </w:p>
    <w:p w:rsidR="009B2911" w:rsidRPr="00BF3997" w:rsidRDefault="009B2911" w:rsidP="009B2911">
      <w:pPr>
        <w:rPr>
          <w:rFonts w:ascii="Corbel" w:hAnsi="Corbel"/>
        </w:rPr>
      </w:pPr>
    </w:p>
    <w:p w:rsidR="003B0D5F" w:rsidRDefault="003B0D5F" w:rsidP="009B2911">
      <w:pPr>
        <w:rPr>
          <w:rFonts w:ascii="Corbel" w:hAnsi="Corbel"/>
        </w:rPr>
      </w:pPr>
    </w:p>
    <w:p w:rsidR="00153862" w:rsidRDefault="00153862" w:rsidP="009B2911">
      <w:pPr>
        <w:rPr>
          <w:rFonts w:ascii="Corbel" w:hAnsi="Corbel"/>
          <w:b/>
          <w:sz w:val="24"/>
          <w:szCs w:val="24"/>
        </w:rPr>
      </w:pPr>
    </w:p>
    <w:sdt>
      <w:sdtPr>
        <w:rPr>
          <w:rFonts w:asciiTheme="minorHAnsi" w:eastAsiaTheme="minorEastAsia" w:hAnsiTheme="minorHAnsi" w:cstheme="minorBidi"/>
          <w:b w:val="0"/>
          <w:bCs w:val="0"/>
          <w:color w:val="auto"/>
          <w:sz w:val="22"/>
          <w:szCs w:val="22"/>
        </w:rPr>
        <w:id w:val="-1379385238"/>
        <w:docPartObj>
          <w:docPartGallery w:val="Table of Contents"/>
          <w:docPartUnique/>
        </w:docPartObj>
      </w:sdtPr>
      <w:sdtContent>
        <w:p w:rsidR="002340AC" w:rsidRDefault="002340AC">
          <w:pPr>
            <w:pStyle w:val="TOCHeading"/>
            <w:rPr>
              <w:rFonts w:ascii="Constantia" w:hAnsi="Constantia"/>
              <w:color w:val="auto"/>
              <w:sz w:val="24"/>
            </w:rPr>
          </w:pPr>
          <w:r w:rsidRPr="002340AC">
            <w:rPr>
              <w:rFonts w:ascii="Constantia" w:hAnsi="Constantia"/>
              <w:color w:val="auto"/>
              <w:sz w:val="24"/>
            </w:rPr>
            <w:t>Sadržaj</w:t>
          </w:r>
        </w:p>
        <w:p w:rsidR="002340AC" w:rsidRPr="002340AC" w:rsidRDefault="002340AC" w:rsidP="002340AC"/>
        <w:p w:rsidR="00CF1EC4" w:rsidRPr="00CF1EC4" w:rsidRDefault="00407B95" w:rsidP="00CF1EC4">
          <w:pPr>
            <w:pStyle w:val="TOC1"/>
            <w:tabs>
              <w:tab w:val="right" w:leader="dot" w:pos="9017"/>
            </w:tabs>
            <w:spacing w:line="360" w:lineRule="auto"/>
            <w:rPr>
              <w:rFonts w:ascii="Constantia" w:hAnsi="Constantia"/>
              <w:sz w:val="24"/>
              <w:szCs w:val="24"/>
              <w:lang/>
            </w:rPr>
          </w:pPr>
          <w:r w:rsidRPr="00407B95">
            <w:rPr>
              <w:rFonts w:ascii="Constantia" w:hAnsi="Constantia"/>
              <w:sz w:val="24"/>
              <w:szCs w:val="24"/>
            </w:rPr>
            <w:fldChar w:fldCharType="begin"/>
          </w:r>
          <w:r w:rsidR="002340AC" w:rsidRPr="00CF1EC4">
            <w:rPr>
              <w:rFonts w:ascii="Constantia" w:hAnsi="Constantia"/>
              <w:sz w:val="24"/>
              <w:szCs w:val="24"/>
            </w:rPr>
            <w:instrText xml:space="preserve"> TOC \o "1-3" \h \z \u </w:instrText>
          </w:r>
          <w:r w:rsidRPr="00407B95">
            <w:rPr>
              <w:rFonts w:ascii="Constantia" w:hAnsi="Constantia"/>
              <w:sz w:val="24"/>
              <w:szCs w:val="24"/>
            </w:rPr>
            <w:fldChar w:fldCharType="separate"/>
          </w:r>
          <w:hyperlink w:anchor="_Toc15392922" w:history="1">
            <w:r w:rsidR="00CF1EC4" w:rsidRPr="00CF1EC4">
              <w:rPr>
                <w:rStyle w:val="Hyperlink"/>
                <w:rFonts w:ascii="Constantia" w:hAnsi="Constantia"/>
                <w:sz w:val="24"/>
                <w:szCs w:val="24"/>
              </w:rPr>
              <w:t>1. Metodološke napomene</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_Toc15392922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3</w:t>
            </w:r>
            <w:r w:rsidRPr="00CF1EC4">
              <w:rPr>
                <w:rFonts w:ascii="Constantia" w:hAnsi="Constantia"/>
                <w:webHidden/>
                <w:sz w:val="24"/>
                <w:szCs w:val="24"/>
              </w:rPr>
              <w:fldChar w:fldCharType="end"/>
            </w:r>
          </w:hyperlink>
        </w:p>
        <w:p w:rsidR="00CF1EC4" w:rsidRPr="00CF1EC4" w:rsidRDefault="00407B95" w:rsidP="00CF1EC4">
          <w:pPr>
            <w:pStyle w:val="TOC1"/>
            <w:tabs>
              <w:tab w:val="right" w:leader="dot" w:pos="9017"/>
            </w:tabs>
            <w:spacing w:line="360" w:lineRule="auto"/>
            <w:rPr>
              <w:rFonts w:ascii="Constantia" w:hAnsi="Constantia"/>
              <w:sz w:val="24"/>
              <w:szCs w:val="24"/>
              <w:lang/>
            </w:rPr>
          </w:pPr>
          <w:hyperlink w:anchor="_Toc15392923" w:history="1">
            <w:r w:rsidR="00CF1EC4" w:rsidRPr="00CF1EC4">
              <w:rPr>
                <w:rStyle w:val="Hyperlink"/>
                <w:rFonts w:ascii="Constantia" w:hAnsi="Constantia"/>
                <w:sz w:val="24"/>
                <w:szCs w:val="24"/>
              </w:rPr>
              <w:t>2. Opis uzorka</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_Toc15392923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4</w:t>
            </w:r>
            <w:r w:rsidRPr="00CF1EC4">
              <w:rPr>
                <w:rFonts w:ascii="Constantia" w:hAnsi="Constantia"/>
                <w:webHidden/>
                <w:sz w:val="24"/>
                <w:szCs w:val="24"/>
              </w:rPr>
              <w:fldChar w:fldCharType="end"/>
            </w:r>
          </w:hyperlink>
        </w:p>
        <w:p w:rsidR="00CF1EC4" w:rsidRPr="00CF1EC4" w:rsidRDefault="00407B95" w:rsidP="00CF1EC4">
          <w:pPr>
            <w:pStyle w:val="TOC1"/>
            <w:tabs>
              <w:tab w:val="right" w:leader="dot" w:pos="9017"/>
            </w:tabs>
            <w:spacing w:line="360" w:lineRule="auto"/>
            <w:rPr>
              <w:rFonts w:ascii="Constantia" w:hAnsi="Constantia"/>
              <w:sz w:val="24"/>
              <w:szCs w:val="24"/>
              <w:lang/>
            </w:rPr>
          </w:pPr>
          <w:hyperlink w:anchor="_Toc15392924" w:history="1">
            <w:r w:rsidR="00CF1EC4" w:rsidRPr="00CF1EC4">
              <w:rPr>
                <w:rStyle w:val="Hyperlink"/>
                <w:rFonts w:ascii="Constantia" w:hAnsi="Constantia"/>
                <w:sz w:val="24"/>
                <w:szCs w:val="24"/>
              </w:rPr>
              <w:t>3. Sažetak</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_Toc15392924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5</w:t>
            </w:r>
            <w:r w:rsidRPr="00CF1EC4">
              <w:rPr>
                <w:rFonts w:ascii="Constantia" w:hAnsi="Constantia"/>
                <w:webHidden/>
                <w:sz w:val="24"/>
                <w:szCs w:val="24"/>
              </w:rPr>
              <w:fldChar w:fldCharType="end"/>
            </w:r>
          </w:hyperlink>
        </w:p>
        <w:p w:rsidR="00CF1EC4" w:rsidRPr="00CF1EC4" w:rsidRDefault="00407B95" w:rsidP="00CF1EC4">
          <w:pPr>
            <w:pStyle w:val="TOC1"/>
            <w:tabs>
              <w:tab w:val="right" w:leader="dot" w:pos="9017"/>
            </w:tabs>
            <w:spacing w:line="360" w:lineRule="auto"/>
            <w:rPr>
              <w:rFonts w:ascii="Constantia" w:hAnsi="Constantia"/>
              <w:sz w:val="24"/>
              <w:szCs w:val="24"/>
              <w:lang/>
            </w:rPr>
          </w:pPr>
          <w:hyperlink w:anchor="_Toc15392925" w:history="1">
            <w:r w:rsidR="00CF1EC4" w:rsidRPr="00CF1EC4">
              <w:rPr>
                <w:rStyle w:val="Hyperlink"/>
                <w:rFonts w:ascii="Constantia" w:hAnsi="Constantia"/>
                <w:sz w:val="24"/>
                <w:szCs w:val="24"/>
              </w:rPr>
              <w:t>4. Informisanost građana o radu gradskih službi</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_Toc15392925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7</w:t>
            </w:r>
            <w:r w:rsidRPr="00CF1EC4">
              <w:rPr>
                <w:rFonts w:ascii="Constantia" w:hAnsi="Constantia"/>
                <w:webHidden/>
                <w:sz w:val="24"/>
                <w:szCs w:val="24"/>
              </w:rPr>
              <w:fldChar w:fldCharType="end"/>
            </w:r>
          </w:hyperlink>
        </w:p>
        <w:p w:rsidR="00CF1EC4" w:rsidRPr="00CF1EC4" w:rsidRDefault="00407B95" w:rsidP="00CF1EC4">
          <w:pPr>
            <w:pStyle w:val="TOC1"/>
            <w:tabs>
              <w:tab w:val="right" w:leader="dot" w:pos="9017"/>
            </w:tabs>
            <w:spacing w:line="360" w:lineRule="auto"/>
            <w:rPr>
              <w:rFonts w:ascii="Constantia" w:hAnsi="Constantia"/>
              <w:sz w:val="24"/>
              <w:szCs w:val="24"/>
              <w:lang/>
            </w:rPr>
          </w:pPr>
          <w:hyperlink w:anchor="_Toc15392926" w:history="1">
            <w:r w:rsidR="00CF1EC4" w:rsidRPr="00CF1EC4">
              <w:rPr>
                <w:rStyle w:val="Hyperlink"/>
                <w:rFonts w:ascii="Constantia" w:hAnsi="Constantia"/>
                <w:sz w:val="24"/>
                <w:szCs w:val="24"/>
              </w:rPr>
              <w:t>5. Kontakt građana sa gradskim službama i zadovoljstvo njihovim funkcionisanjem</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_Toc15392926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12</w:t>
            </w:r>
            <w:r w:rsidRPr="00CF1EC4">
              <w:rPr>
                <w:rFonts w:ascii="Constantia" w:hAnsi="Constantia"/>
                <w:webHidden/>
                <w:sz w:val="24"/>
                <w:szCs w:val="24"/>
              </w:rPr>
              <w:fldChar w:fldCharType="end"/>
            </w:r>
          </w:hyperlink>
        </w:p>
        <w:p w:rsidR="00CF1EC4" w:rsidRPr="00CF1EC4" w:rsidRDefault="00407B95" w:rsidP="00CF1EC4">
          <w:pPr>
            <w:pStyle w:val="TOC1"/>
            <w:tabs>
              <w:tab w:val="right" w:leader="dot" w:pos="9017"/>
            </w:tabs>
            <w:spacing w:line="360" w:lineRule="auto"/>
            <w:rPr>
              <w:rFonts w:ascii="Constantia" w:hAnsi="Constantia"/>
              <w:sz w:val="24"/>
              <w:szCs w:val="24"/>
              <w:lang/>
            </w:rPr>
          </w:pPr>
          <w:hyperlink w:anchor="_Toc15392927" w:history="1">
            <w:r w:rsidR="00CF1EC4" w:rsidRPr="00CF1EC4">
              <w:rPr>
                <w:rStyle w:val="Hyperlink"/>
                <w:rFonts w:ascii="Constantia" w:hAnsi="Constantia"/>
                <w:sz w:val="24"/>
                <w:szCs w:val="24"/>
              </w:rPr>
              <w:t>6. Zadovoljstvo elementima života</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_Toc15392927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23</w:t>
            </w:r>
            <w:r w:rsidRPr="00CF1EC4">
              <w:rPr>
                <w:rFonts w:ascii="Constantia" w:hAnsi="Constantia"/>
                <w:webHidden/>
                <w:sz w:val="24"/>
                <w:szCs w:val="24"/>
              </w:rPr>
              <w:fldChar w:fldCharType="end"/>
            </w:r>
          </w:hyperlink>
        </w:p>
        <w:p w:rsidR="00CF1EC4" w:rsidRPr="00CF1EC4" w:rsidRDefault="00407B95" w:rsidP="00CF1EC4">
          <w:pPr>
            <w:pStyle w:val="TOC1"/>
            <w:tabs>
              <w:tab w:val="right" w:leader="dot" w:pos="9017"/>
            </w:tabs>
            <w:spacing w:line="360" w:lineRule="auto"/>
            <w:rPr>
              <w:rFonts w:ascii="Constantia" w:hAnsi="Constantia"/>
              <w:sz w:val="24"/>
              <w:szCs w:val="24"/>
              <w:lang/>
            </w:rPr>
          </w:pPr>
          <w:hyperlink w:anchor="_Toc15392928" w:history="1">
            <w:r w:rsidR="00CF1EC4" w:rsidRPr="00CF1EC4">
              <w:rPr>
                <w:rStyle w:val="Hyperlink"/>
                <w:rFonts w:ascii="Constantia" w:hAnsi="Constantia"/>
                <w:sz w:val="24"/>
                <w:szCs w:val="24"/>
              </w:rPr>
              <w:t>7. Učešće građana u radu lokalne samouprave</w:t>
            </w:r>
            <w:r w:rsidR="00CF1EC4" w:rsidRPr="00CF1EC4">
              <w:rPr>
                <w:rFonts w:ascii="Constantia" w:hAnsi="Constantia"/>
                <w:webHidden/>
                <w:sz w:val="24"/>
                <w:szCs w:val="24"/>
              </w:rPr>
              <w:tab/>
            </w:r>
            <w:r w:rsidRPr="00CF1EC4">
              <w:rPr>
                <w:rFonts w:ascii="Constantia" w:hAnsi="Constantia"/>
                <w:webHidden/>
                <w:sz w:val="24"/>
                <w:szCs w:val="24"/>
              </w:rPr>
              <w:fldChar w:fldCharType="begin"/>
            </w:r>
            <w:r w:rsidR="00CF1EC4" w:rsidRPr="00CF1EC4">
              <w:rPr>
                <w:rFonts w:ascii="Constantia" w:hAnsi="Constantia"/>
                <w:webHidden/>
                <w:sz w:val="24"/>
                <w:szCs w:val="24"/>
              </w:rPr>
              <w:instrText xml:space="preserve"> PAGEREF _Toc15392928 \h </w:instrText>
            </w:r>
            <w:r w:rsidRPr="00CF1EC4">
              <w:rPr>
                <w:rFonts w:ascii="Constantia" w:hAnsi="Constantia"/>
                <w:webHidden/>
                <w:sz w:val="24"/>
                <w:szCs w:val="24"/>
              </w:rPr>
            </w:r>
            <w:r w:rsidRPr="00CF1EC4">
              <w:rPr>
                <w:rFonts w:ascii="Constantia" w:hAnsi="Constantia"/>
                <w:webHidden/>
                <w:sz w:val="24"/>
                <w:szCs w:val="24"/>
              </w:rPr>
              <w:fldChar w:fldCharType="separate"/>
            </w:r>
            <w:r w:rsidR="003C23B6">
              <w:rPr>
                <w:rFonts w:ascii="Constantia" w:hAnsi="Constantia"/>
                <w:webHidden/>
                <w:sz w:val="24"/>
                <w:szCs w:val="24"/>
              </w:rPr>
              <w:t>25</w:t>
            </w:r>
            <w:r w:rsidRPr="00CF1EC4">
              <w:rPr>
                <w:rFonts w:ascii="Constantia" w:hAnsi="Constantia"/>
                <w:webHidden/>
                <w:sz w:val="24"/>
                <w:szCs w:val="24"/>
              </w:rPr>
              <w:fldChar w:fldCharType="end"/>
            </w:r>
          </w:hyperlink>
        </w:p>
        <w:p w:rsidR="002340AC" w:rsidRDefault="00407B95" w:rsidP="00CF1EC4">
          <w:pPr>
            <w:spacing w:line="360" w:lineRule="auto"/>
          </w:pPr>
          <w:r w:rsidRPr="00CF1EC4">
            <w:rPr>
              <w:rFonts w:ascii="Constantia" w:hAnsi="Constantia"/>
              <w:b/>
              <w:bCs/>
              <w:sz w:val="24"/>
              <w:szCs w:val="24"/>
            </w:rPr>
            <w:fldChar w:fldCharType="end"/>
          </w:r>
        </w:p>
      </w:sdtContent>
    </w:sdt>
    <w:p w:rsidR="002E4190" w:rsidRDefault="002E4190" w:rsidP="009B2911">
      <w:pPr>
        <w:rPr>
          <w:rFonts w:ascii="Corbel" w:hAnsi="Corbel"/>
          <w:b/>
          <w:sz w:val="24"/>
          <w:szCs w:val="24"/>
        </w:rPr>
      </w:pPr>
    </w:p>
    <w:p w:rsidR="002E4190" w:rsidRDefault="002E4190" w:rsidP="009B2911">
      <w:pPr>
        <w:rPr>
          <w:rFonts w:ascii="Corbel" w:hAnsi="Corbel"/>
          <w:b/>
          <w:sz w:val="24"/>
          <w:szCs w:val="24"/>
        </w:rPr>
      </w:pPr>
    </w:p>
    <w:p w:rsidR="002E4190" w:rsidRPr="00BF3997" w:rsidRDefault="002E4190" w:rsidP="009B2911">
      <w:pPr>
        <w:rPr>
          <w:rFonts w:ascii="Corbel" w:hAnsi="Corbel"/>
          <w:b/>
          <w:sz w:val="24"/>
          <w:szCs w:val="24"/>
        </w:rPr>
      </w:pPr>
    </w:p>
    <w:p w:rsidR="003B0D5F" w:rsidRPr="00BF3997" w:rsidRDefault="003B0D5F" w:rsidP="009B2911">
      <w:pPr>
        <w:rPr>
          <w:rFonts w:ascii="Corbel" w:hAnsi="Corbel"/>
          <w:b/>
          <w:sz w:val="24"/>
          <w:szCs w:val="24"/>
        </w:rPr>
      </w:pPr>
    </w:p>
    <w:p w:rsidR="003B0D5F" w:rsidRPr="00BF3997" w:rsidRDefault="003B0D5F" w:rsidP="009B2911">
      <w:pPr>
        <w:rPr>
          <w:rFonts w:ascii="Corbel" w:hAnsi="Corbel"/>
          <w:b/>
          <w:sz w:val="24"/>
          <w:szCs w:val="24"/>
        </w:rPr>
      </w:pPr>
    </w:p>
    <w:p w:rsidR="003B0D5F" w:rsidRPr="00BF3997" w:rsidRDefault="003B0D5F" w:rsidP="009B2911">
      <w:pPr>
        <w:rPr>
          <w:rFonts w:ascii="Corbel" w:hAnsi="Corbel"/>
          <w:b/>
          <w:sz w:val="24"/>
          <w:szCs w:val="24"/>
        </w:rPr>
      </w:pPr>
    </w:p>
    <w:p w:rsidR="003B0D5F" w:rsidRPr="00BF3997" w:rsidRDefault="003B0D5F" w:rsidP="009B2911">
      <w:pPr>
        <w:rPr>
          <w:rFonts w:ascii="Corbel" w:hAnsi="Corbel"/>
          <w:b/>
          <w:sz w:val="24"/>
          <w:szCs w:val="24"/>
        </w:rPr>
      </w:pPr>
    </w:p>
    <w:p w:rsidR="003B0D5F" w:rsidRPr="00BF3997" w:rsidRDefault="003B0D5F" w:rsidP="009B2911">
      <w:pPr>
        <w:rPr>
          <w:rFonts w:ascii="Corbel" w:hAnsi="Corbel"/>
          <w:b/>
          <w:sz w:val="24"/>
          <w:szCs w:val="24"/>
        </w:rPr>
      </w:pPr>
    </w:p>
    <w:p w:rsidR="009B2911" w:rsidRPr="00BF3997" w:rsidRDefault="009B2911" w:rsidP="009B2911">
      <w:pPr>
        <w:rPr>
          <w:rFonts w:ascii="Corbel" w:hAnsi="Corbel"/>
          <w:b/>
          <w:sz w:val="24"/>
          <w:szCs w:val="24"/>
        </w:rPr>
      </w:pPr>
    </w:p>
    <w:p w:rsidR="009B2911" w:rsidRPr="00BF3997" w:rsidRDefault="009B2911" w:rsidP="009B2911">
      <w:pPr>
        <w:rPr>
          <w:rFonts w:ascii="Corbel" w:hAnsi="Corbel"/>
          <w:b/>
          <w:sz w:val="24"/>
          <w:szCs w:val="24"/>
        </w:rPr>
      </w:pPr>
    </w:p>
    <w:p w:rsidR="009B2911" w:rsidRPr="00BF3997" w:rsidRDefault="009B2911" w:rsidP="009B2911">
      <w:pPr>
        <w:rPr>
          <w:rFonts w:ascii="Corbel" w:hAnsi="Corbel"/>
          <w:sz w:val="24"/>
          <w:szCs w:val="24"/>
        </w:rPr>
      </w:pPr>
    </w:p>
    <w:p w:rsidR="009B2911" w:rsidRDefault="009B2911" w:rsidP="009B2911">
      <w:pPr>
        <w:rPr>
          <w:rFonts w:ascii="Corbel" w:hAnsi="Corbel"/>
          <w:b/>
          <w:sz w:val="24"/>
          <w:szCs w:val="24"/>
        </w:rPr>
      </w:pPr>
    </w:p>
    <w:p w:rsidR="00232CCC" w:rsidRDefault="00232CCC" w:rsidP="009B2911">
      <w:pPr>
        <w:rPr>
          <w:rFonts w:ascii="Corbel" w:hAnsi="Corbel"/>
          <w:b/>
          <w:sz w:val="24"/>
          <w:szCs w:val="24"/>
        </w:rPr>
      </w:pPr>
    </w:p>
    <w:p w:rsidR="009C3390" w:rsidRDefault="009C3390" w:rsidP="009B2911">
      <w:pPr>
        <w:rPr>
          <w:rFonts w:ascii="Corbel" w:hAnsi="Corbel"/>
          <w:sz w:val="24"/>
          <w:szCs w:val="24"/>
        </w:rPr>
      </w:pPr>
    </w:p>
    <w:p w:rsidR="008C7546" w:rsidRPr="00C24957" w:rsidRDefault="00232CCC" w:rsidP="00232CCC">
      <w:pPr>
        <w:pStyle w:val="Heading1"/>
        <w:rPr>
          <w:rFonts w:ascii="Constantia" w:hAnsi="Constantia"/>
          <w:color w:val="000000" w:themeColor="text1"/>
          <w:sz w:val="24"/>
        </w:rPr>
      </w:pPr>
      <w:bookmarkStart w:id="0" w:name="_Toc15386195"/>
      <w:bookmarkStart w:id="1" w:name="_Toc15392922"/>
      <w:r>
        <w:rPr>
          <w:rFonts w:ascii="Constantia" w:hAnsi="Constantia"/>
          <w:color w:val="000000" w:themeColor="text1"/>
          <w:sz w:val="24"/>
        </w:rPr>
        <w:lastRenderedPageBreak/>
        <w:t xml:space="preserve">1. </w:t>
      </w:r>
      <w:r w:rsidR="00C24957" w:rsidRPr="00C24957">
        <w:rPr>
          <w:rFonts w:ascii="Constantia" w:hAnsi="Constantia"/>
          <w:color w:val="000000" w:themeColor="text1"/>
          <w:sz w:val="24"/>
        </w:rPr>
        <w:t>Metodološke napomene</w:t>
      </w:r>
      <w:bookmarkEnd w:id="0"/>
      <w:bookmarkEnd w:id="1"/>
    </w:p>
    <w:p w:rsidR="009B2911" w:rsidRPr="00BF3997" w:rsidRDefault="009B2911" w:rsidP="00C24957">
      <w:pPr>
        <w:spacing w:after="120"/>
        <w:rPr>
          <w:rFonts w:ascii="Corbel" w:hAnsi="Corbel"/>
          <w:sz w:val="6"/>
          <w:szCs w:val="6"/>
        </w:rPr>
      </w:pPr>
    </w:p>
    <w:tbl>
      <w:tblPr>
        <w:tblStyle w:val="TableGrid1"/>
        <w:tblW w:w="9411" w:type="dxa"/>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tblPr>
      <w:tblGrid>
        <w:gridCol w:w="3169"/>
        <w:gridCol w:w="6242"/>
      </w:tblGrid>
      <w:tr w:rsidR="00D0301D" w:rsidRPr="00BF3997" w:rsidTr="00232CCC">
        <w:trPr>
          <w:trHeight w:val="552"/>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Istraživanje realizovali</w:t>
            </w:r>
          </w:p>
        </w:tc>
        <w:tc>
          <w:tcPr>
            <w:tcW w:w="6242" w:type="dxa"/>
            <w:shd w:val="clear" w:color="auto" w:fill="auto"/>
            <w:vAlign w:val="center"/>
          </w:tcPr>
          <w:p w:rsidR="00D0301D" w:rsidRPr="00977D1B" w:rsidRDefault="00D0301D" w:rsidP="00977D1B">
            <w:pPr>
              <w:jc w:val="center"/>
              <w:rPr>
                <w:rFonts w:ascii="Constantia" w:eastAsia="Times New Roman" w:hAnsi="Constantia" w:cs="Times New Roman"/>
                <w:b/>
                <w:color w:val="FA7406"/>
                <w:sz w:val="24"/>
                <w:szCs w:val="24"/>
              </w:rPr>
            </w:pPr>
            <w:r w:rsidRPr="00977D1B">
              <w:rPr>
                <w:rFonts w:ascii="Constantia" w:eastAsia="Times New Roman" w:hAnsi="Constantia" w:cs="Times New Roman"/>
                <w:b/>
                <w:color w:val="E36C0A" w:themeColor="accent6" w:themeShade="BF"/>
                <w:sz w:val="24"/>
                <w:szCs w:val="24"/>
              </w:rPr>
              <w:t>Agencija za istraživanje javnog mnjenja</w:t>
            </w:r>
            <w:r w:rsidR="00BF3997" w:rsidRPr="00977D1B">
              <w:rPr>
                <w:rFonts w:ascii="Constantia" w:eastAsia="Times New Roman" w:hAnsi="Constantia" w:cs="Times New Roman"/>
                <w:b/>
                <w:color w:val="E36C0A" w:themeColor="accent6" w:themeShade="BF"/>
                <w:sz w:val="24"/>
                <w:szCs w:val="24"/>
              </w:rPr>
              <w:t xml:space="preserve"> CeSID </w:t>
            </w:r>
          </w:p>
        </w:tc>
      </w:tr>
      <w:tr w:rsidR="00D0301D" w:rsidRPr="00BF3997" w:rsidTr="00232CCC">
        <w:trPr>
          <w:trHeight w:val="552"/>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Terenski rad</w:t>
            </w:r>
          </w:p>
        </w:tc>
        <w:tc>
          <w:tcPr>
            <w:tcW w:w="6242" w:type="dxa"/>
            <w:shd w:val="clear" w:color="auto" w:fill="auto"/>
            <w:vAlign w:val="center"/>
          </w:tcPr>
          <w:p w:rsidR="00D0301D" w:rsidRPr="00977D1B" w:rsidRDefault="00D0301D" w:rsidP="00977D1B">
            <w:pPr>
              <w:jc w:val="center"/>
              <w:rPr>
                <w:rFonts w:ascii="Constantia" w:eastAsia="Times New Roman" w:hAnsi="Constantia"/>
                <w:b/>
                <w:color w:val="FA7406"/>
                <w:sz w:val="24"/>
                <w:szCs w:val="24"/>
              </w:rPr>
            </w:pPr>
            <w:r w:rsidRPr="00977D1B">
              <w:rPr>
                <w:rFonts w:ascii="Constantia" w:eastAsia="Times New Roman" w:hAnsi="Constantia"/>
                <w:b/>
                <w:color w:val="FA7406"/>
                <w:sz w:val="24"/>
                <w:szCs w:val="24"/>
              </w:rPr>
              <w:t>U periodu između</w:t>
            </w:r>
            <w:r w:rsidR="00391652">
              <w:rPr>
                <w:rFonts w:ascii="Constantia" w:eastAsia="Times New Roman" w:hAnsi="Constantia"/>
                <w:b/>
                <w:color w:val="FA7406"/>
                <w:sz w:val="24"/>
                <w:szCs w:val="24"/>
              </w:rPr>
              <w:t>5 i 22. jula 2019. godine</w:t>
            </w:r>
          </w:p>
        </w:tc>
      </w:tr>
      <w:tr w:rsidR="00D0301D" w:rsidRPr="00BF3997" w:rsidTr="00232CCC">
        <w:trPr>
          <w:trHeight w:val="552"/>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Tip i veličina uzorka</w:t>
            </w:r>
          </w:p>
        </w:tc>
        <w:tc>
          <w:tcPr>
            <w:tcW w:w="6242" w:type="dxa"/>
            <w:shd w:val="clear" w:color="auto" w:fill="auto"/>
            <w:vAlign w:val="center"/>
          </w:tcPr>
          <w:p w:rsidR="00D0301D" w:rsidRPr="00977D1B" w:rsidRDefault="00D0301D" w:rsidP="00977D1B">
            <w:pPr>
              <w:jc w:val="center"/>
              <w:rPr>
                <w:rFonts w:ascii="Constantia" w:eastAsia="Times New Roman" w:hAnsi="Constantia"/>
                <w:b/>
                <w:color w:val="FA7406"/>
                <w:sz w:val="24"/>
                <w:szCs w:val="24"/>
              </w:rPr>
            </w:pPr>
            <w:r w:rsidRPr="00977D1B">
              <w:rPr>
                <w:rFonts w:ascii="Constantia" w:eastAsia="Times New Roman" w:hAnsi="Constantia"/>
                <w:b/>
                <w:color w:val="FA7406"/>
                <w:sz w:val="24"/>
                <w:szCs w:val="24"/>
              </w:rPr>
              <w:t>Slučajniuzorak od</w:t>
            </w:r>
            <w:r w:rsidR="00977D1B">
              <w:rPr>
                <w:rFonts w:ascii="Constantia" w:eastAsia="Times New Roman" w:hAnsi="Constantia"/>
                <w:b/>
                <w:color w:val="FA7406"/>
                <w:sz w:val="24"/>
                <w:szCs w:val="24"/>
              </w:rPr>
              <w:t xml:space="preserve"> 400 </w:t>
            </w:r>
            <w:r w:rsidR="00477D6B" w:rsidRPr="00977D1B">
              <w:rPr>
                <w:rFonts w:ascii="Constantia" w:eastAsia="Times New Roman" w:hAnsi="Constantia"/>
                <w:b/>
                <w:color w:val="FA7406"/>
                <w:sz w:val="24"/>
                <w:szCs w:val="24"/>
              </w:rPr>
              <w:t>punletn</w:t>
            </w:r>
            <w:r w:rsidR="00232CCC">
              <w:rPr>
                <w:rFonts w:ascii="Constantia" w:eastAsia="Times New Roman" w:hAnsi="Constantia"/>
                <w:b/>
                <w:color w:val="FA7406"/>
                <w:sz w:val="24"/>
                <w:szCs w:val="24"/>
              </w:rPr>
              <w:t>i</w:t>
            </w:r>
            <w:r w:rsidR="001E633B">
              <w:rPr>
                <w:rFonts w:ascii="Constantia" w:eastAsia="Times New Roman" w:hAnsi="Constantia"/>
                <w:b/>
                <w:color w:val="FA7406"/>
                <w:sz w:val="24"/>
                <w:szCs w:val="24"/>
              </w:rPr>
              <w:t>h</w:t>
            </w:r>
            <w:r w:rsidRPr="00977D1B">
              <w:rPr>
                <w:rFonts w:ascii="Constantia" w:eastAsia="Times New Roman" w:hAnsi="Constantia"/>
                <w:b/>
                <w:color w:val="FA7406"/>
                <w:sz w:val="24"/>
                <w:szCs w:val="24"/>
              </w:rPr>
              <w:t>građan</w:t>
            </w:r>
            <w:r w:rsidR="00977D1B">
              <w:rPr>
                <w:rFonts w:ascii="Constantia" w:eastAsia="Times New Roman" w:hAnsi="Constantia"/>
                <w:b/>
                <w:color w:val="FA7406"/>
                <w:sz w:val="24"/>
                <w:szCs w:val="24"/>
              </w:rPr>
              <w:t>a Sombor</w:t>
            </w:r>
            <w:r w:rsidR="00232CCC">
              <w:rPr>
                <w:rFonts w:ascii="Constantia" w:eastAsia="Times New Roman" w:hAnsi="Constantia"/>
                <w:b/>
                <w:color w:val="FA7406"/>
                <w:sz w:val="24"/>
                <w:szCs w:val="24"/>
              </w:rPr>
              <w:t>a, korisnika usluga gradske uprave</w:t>
            </w:r>
          </w:p>
        </w:tc>
      </w:tr>
      <w:tr w:rsidR="00D0301D" w:rsidRPr="00BF3997" w:rsidTr="00232CCC">
        <w:trPr>
          <w:trHeight w:val="552"/>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Okvir uzorka</w:t>
            </w:r>
          </w:p>
        </w:tc>
        <w:tc>
          <w:tcPr>
            <w:tcW w:w="6242" w:type="dxa"/>
            <w:shd w:val="clear" w:color="auto" w:fill="auto"/>
            <w:vAlign w:val="center"/>
          </w:tcPr>
          <w:p w:rsidR="00D0301D" w:rsidRPr="00977D1B" w:rsidRDefault="00232CCC" w:rsidP="00176A27">
            <w:pPr>
              <w:jc w:val="center"/>
              <w:rPr>
                <w:rFonts w:ascii="Constantia" w:eastAsia="Times New Roman" w:hAnsi="Constantia"/>
                <w:b/>
                <w:color w:val="FA7406"/>
                <w:sz w:val="24"/>
                <w:szCs w:val="24"/>
              </w:rPr>
            </w:pPr>
            <w:r>
              <w:rPr>
                <w:rFonts w:ascii="Constantia" w:eastAsia="Times New Roman" w:hAnsi="Constantia"/>
                <w:b/>
                <w:color w:val="FA7406"/>
                <w:sz w:val="24"/>
                <w:szCs w:val="24"/>
              </w:rPr>
              <w:t>Kor</w:t>
            </w:r>
            <w:r w:rsidR="001E633B">
              <w:rPr>
                <w:rFonts w:ascii="Constantia" w:eastAsia="Times New Roman" w:hAnsi="Constantia"/>
                <w:b/>
                <w:color w:val="FA7406"/>
                <w:sz w:val="24"/>
                <w:szCs w:val="24"/>
              </w:rPr>
              <w:t>i</w:t>
            </w:r>
            <w:r>
              <w:rPr>
                <w:rFonts w:ascii="Constantia" w:eastAsia="Times New Roman" w:hAnsi="Constantia"/>
                <w:b/>
                <w:color w:val="FA7406"/>
                <w:sz w:val="24"/>
                <w:szCs w:val="24"/>
              </w:rPr>
              <w:t>snici usluga gradske uprave u Somboru</w:t>
            </w:r>
          </w:p>
        </w:tc>
      </w:tr>
      <w:tr w:rsidR="00D0301D" w:rsidRPr="00BF3997" w:rsidTr="00232CCC">
        <w:trPr>
          <w:trHeight w:val="552"/>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Odabir ispitanika</w:t>
            </w:r>
          </w:p>
        </w:tc>
        <w:tc>
          <w:tcPr>
            <w:tcW w:w="6242" w:type="dxa"/>
            <w:shd w:val="clear" w:color="auto" w:fill="auto"/>
            <w:vAlign w:val="center"/>
          </w:tcPr>
          <w:p w:rsidR="00D0301D" w:rsidRPr="00977D1B" w:rsidRDefault="00232CCC" w:rsidP="00176A27">
            <w:pPr>
              <w:jc w:val="center"/>
              <w:rPr>
                <w:rFonts w:ascii="Constantia" w:eastAsia="Times New Roman" w:hAnsi="Constantia" w:cs="Times New Roman"/>
                <w:b/>
                <w:color w:val="FA7406"/>
                <w:sz w:val="24"/>
                <w:szCs w:val="24"/>
              </w:rPr>
            </w:pPr>
            <w:r>
              <w:rPr>
                <w:rFonts w:ascii="Constantia" w:eastAsia="Times New Roman" w:hAnsi="Constantia" w:cs="Times New Roman"/>
                <w:b/>
                <w:color w:val="FA7406"/>
                <w:sz w:val="24"/>
                <w:szCs w:val="24"/>
              </w:rPr>
              <w:t>Slučajnim uzorkovanjem bez zamene</w:t>
            </w:r>
          </w:p>
        </w:tc>
      </w:tr>
      <w:tr w:rsidR="00D0301D" w:rsidRPr="00BF3997" w:rsidTr="00232CCC">
        <w:trPr>
          <w:trHeight w:val="552"/>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Istraživačka tehnika</w:t>
            </w:r>
          </w:p>
        </w:tc>
        <w:tc>
          <w:tcPr>
            <w:tcW w:w="6242" w:type="dxa"/>
            <w:shd w:val="clear" w:color="auto" w:fill="auto"/>
            <w:vAlign w:val="center"/>
          </w:tcPr>
          <w:p w:rsidR="00D0301D" w:rsidRPr="00977D1B" w:rsidRDefault="00232CCC" w:rsidP="00176A27">
            <w:pPr>
              <w:jc w:val="center"/>
              <w:rPr>
                <w:rFonts w:ascii="Constantia" w:eastAsia="Times New Roman" w:hAnsi="Constantia"/>
                <w:b/>
                <w:color w:val="FA7406"/>
                <w:sz w:val="24"/>
                <w:szCs w:val="24"/>
              </w:rPr>
            </w:pPr>
            <w:r>
              <w:rPr>
                <w:rFonts w:ascii="Constantia" w:eastAsia="Times New Roman" w:hAnsi="Constantia"/>
                <w:b/>
                <w:color w:val="FA7406"/>
                <w:sz w:val="24"/>
                <w:szCs w:val="24"/>
              </w:rPr>
              <w:t>Licem u lice</w:t>
            </w:r>
          </w:p>
        </w:tc>
      </w:tr>
      <w:tr w:rsidR="00D0301D" w:rsidRPr="00BF3997" w:rsidTr="00232CCC">
        <w:trPr>
          <w:trHeight w:val="455"/>
          <w:jc w:val="center"/>
        </w:trPr>
        <w:tc>
          <w:tcPr>
            <w:tcW w:w="3169" w:type="dxa"/>
            <w:shd w:val="clear" w:color="auto" w:fill="FA7406"/>
            <w:vAlign w:val="center"/>
          </w:tcPr>
          <w:p w:rsidR="00D0301D" w:rsidRPr="00977D1B" w:rsidRDefault="00D0301D" w:rsidP="00176A27">
            <w:pPr>
              <w:jc w:val="center"/>
              <w:rPr>
                <w:rFonts w:ascii="Constantia" w:eastAsia="Times New Roman" w:hAnsi="Constantia"/>
                <w:b/>
                <w:color w:val="FFFFFF" w:themeColor="background1"/>
                <w:sz w:val="24"/>
                <w:szCs w:val="24"/>
              </w:rPr>
            </w:pPr>
            <w:r w:rsidRPr="00977D1B">
              <w:rPr>
                <w:rFonts w:ascii="Constantia" w:eastAsia="Times New Roman" w:hAnsi="Constantia"/>
                <w:b/>
                <w:color w:val="FFFFFF" w:themeColor="background1"/>
                <w:sz w:val="24"/>
                <w:szCs w:val="24"/>
              </w:rPr>
              <w:t>Istraživački instrument</w:t>
            </w:r>
          </w:p>
        </w:tc>
        <w:tc>
          <w:tcPr>
            <w:tcW w:w="6242" w:type="dxa"/>
            <w:shd w:val="clear" w:color="auto" w:fill="auto"/>
            <w:vAlign w:val="center"/>
          </w:tcPr>
          <w:p w:rsidR="00D0301D" w:rsidRPr="00977D1B" w:rsidRDefault="00D0301D" w:rsidP="00977D1B">
            <w:pPr>
              <w:jc w:val="center"/>
              <w:rPr>
                <w:rFonts w:ascii="Constantia" w:eastAsia="Times New Roman" w:hAnsi="Constantia"/>
                <w:b/>
                <w:color w:val="FA7406"/>
                <w:sz w:val="24"/>
                <w:szCs w:val="24"/>
              </w:rPr>
            </w:pPr>
            <w:r w:rsidRPr="00977D1B">
              <w:rPr>
                <w:rFonts w:ascii="Constantia" w:eastAsia="Times New Roman" w:hAnsi="Constantia"/>
                <w:b/>
                <w:color w:val="FA7406"/>
                <w:sz w:val="24"/>
                <w:szCs w:val="24"/>
              </w:rPr>
              <w:t>Upitnik</w:t>
            </w:r>
          </w:p>
        </w:tc>
      </w:tr>
    </w:tbl>
    <w:p w:rsidR="00D0301D" w:rsidRPr="00BF3997" w:rsidRDefault="00D0301D" w:rsidP="00D0301D">
      <w:pPr>
        <w:rPr>
          <w:rFonts w:ascii="Corbel" w:hAnsi="Corbel"/>
          <w:sz w:val="2"/>
          <w:szCs w:val="2"/>
        </w:rPr>
      </w:pPr>
    </w:p>
    <w:p w:rsidR="00D0301D" w:rsidRPr="00977D1B" w:rsidRDefault="00D0301D" w:rsidP="00D0301D">
      <w:pPr>
        <w:pBdr>
          <w:top w:val="threeDEngrave" w:sz="24" w:space="2" w:color="auto"/>
          <w:left w:val="threeDEngrave" w:sz="24" w:space="0" w:color="auto"/>
          <w:bottom w:val="threeDEngrave" w:sz="24" w:space="1" w:color="auto"/>
          <w:right w:val="threeDEngrave" w:sz="24" w:space="4" w:color="auto"/>
        </w:pBdr>
        <w:ind w:left="-142"/>
        <w:jc w:val="both"/>
        <w:rPr>
          <w:rFonts w:ascii="Constantia" w:eastAsia="Times New Roman" w:hAnsi="Constantia"/>
        </w:rPr>
      </w:pPr>
      <w:r w:rsidRPr="00977D1B">
        <w:rPr>
          <w:rFonts w:ascii="Constantia" w:eastAsia="Times New Roman" w:hAnsi="Constantia"/>
        </w:rPr>
        <w:t xml:space="preserve">Istraživanje javnog mnjenja, koje su realizovali </w:t>
      </w:r>
      <w:r w:rsidR="00BF3997" w:rsidRPr="00977D1B">
        <w:rPr>
          <w:rFonts w:ascii="Constantia" w:eastAsia="Times New Roman" w:hAnsi="Constantia"/>
        </w:rPr>
        <w:t>agencija za ist</w:t>
      </w:r>
      <w:r w:rsidR="00977D1B" w:rsidRPr="00977D1B">
        <w:rPr>
          <w:rFonts w:ascii="Constantia" w:eastAsia="Times New Roman" w:hAnsi="Constantia"/>
        </w:rPr>
        <w:t>raživanje javnog mnjenja CeSID</w:t>
      </w:r>
      <w:r w:rsidR="00856331">
        <w:rPr>
          <w:rFonts w:ascii="Constantia" w:eastAsia="Times New Roman" w:hAnsi="Constantia"/>
        </w:rPr>
        <w:t xml:space="preserve">, </w:t>
      </w:r>
      <w:r w:rsidR="001E633B">
        <w:rPr>
          <w:rFonts w:ascii="Constantia" w:eastAsia="Times New Roman" w:hAnsi="Constantia"/>
        </w:rPr>
        <w:t xml:space="preserve"> USAID Projekat za odgovornu vlast</w:t>
      </w:r>
      <w:r w:rsidR="00856331">
        <w:rPr>
          <w:rFonts w:ascii="Constantia" w:eastAsia="Times New Roman" w:hAnsi="Constantia"/>
        </w:rPr>
        <w:t xml:space="preserve"> i Grad Sombor</w:t>
      </w:r>
      <w:r w:rsidRPr="00977D1B">
        <w:rPr>
          <w:rFonts w:ascii="Constantia" w:eastAsia="Times New Roman" w:hAnsi="Constantia"/>
        </w:rPr>
        <w:t>, sprovedeno je u periodu između</w:t>
      </w:r>
      <w:r w:rsidR="00391652">
        <w:rPr>
          <w:rFonts w:ascii="Constantia" w:eastAsia="Times New Roman" w:hAnsi="Constantia"/>
        </w:rPr>
        <w:t>5 i 22</w:t>
      </w:r>
      <w:r w:rsidRPr="00977D1B">
        <w:rPr>
          <w:rFonts w:ascii="Constantia" w:eastAsia="Times New Roman" w:hAnsi="Constantia"/>
        </w:rPr>
        <w:t>.</w:t>
      </w:r>
      <w:r w:rsidR="00391652">
        <w:rPr>
          <w:rFonts w:ascii="Constantia" w:eastAsia="Times New Roman" w:hAnsi="Constantia"/>
        </w:rPr>
        <w:t xml:space="preserve"> jula 2019.</w:t>
      </w:r>
      <w:r w:rsidRPr="00977D1B">
        <w:rPr>
          <w:rFonts w:ascii="Constantia" w:eastAsia="Times New Roman" w:hAnsi="Constantia"/>
        </w:rPr>
        <w:t xml:space="preserve"> godine na</w:t>
      </w:r>
      <w:r w:rsidR="00391652">
        <w:rPr>
          <w:rFonts w:ascii="Constantia" w:eastAsia="Times New Roman" w:hAnsi="Constantia"/>
        </w:rPr>
        <w:t xml:space="preserve"> teritoriji grada Sombora. </w:t>
      </w:r>
    </w:p>
    <w:p w:rsidR="00D0301D" w:rsidRPr="00977D1B" w:rsidRDefault="00D0301D" w:rsidP="00D0301D">
      <w:pPr>
        <w:pBdr>
          <w:top w:val="threeDEngrave" w:sz="24" w:space="2" w:color="auto"/>
          <w:left w:val="threeDEngrave" w:sz="24" w:space="0" w:color="auto"/>
          <w:bottom w:val="threeDEngrave" w:sz="24" w:space="1" w:color="auto"/>
          <w:right w:val="threeDEngrave" w:sz="24" w:space="4" w:color="auto"/>
        </w:pBdr>
        <w:ind w:left="-142"/>
        <w:jc w:val="both"/>
        <w:rPr>
          <w:rFonts w:ascii="Constantia" w:eastAsia="Times New Roman" w:hAnsi="Constantia"/>
        </w:rPr>
      </w:pPr>
      <w:r w:rsidRPr="00977D1B">
        <w:rPr>
          <w:rFonts w:ascii="Constantia" w:eastAsia="Times New Roman" w:hAnsi="Constantia"/>
        </w:rPr>
        <w:t xml:space="preserve">Istraživanje je sprovedeno na </w:t>
      </w:r>
      <w:r w:rsidR="00856331">
        <w:rPr>
          <w:rFonts w:ascii="Constantia" w:eastAsia="Times New Roman" w:hAnsi="Constantia"/>
        </w:rPr>
        <w:t xml:space="preserve">slučajnom </w:t>
      </w:r>
      <w:r w:rsidRPr="00977D1B">
        <w:rPr>
          <w:rFonts w:ascii="Constantia" w:eastAsia="Times New Roman" w:hAnsi="Constantia"/>
        </w:rPr>
        <w:t xml:space="preserve">uzorku od </w:t>
      </w:r>
      <w:r w:rsidR="00977D1B" w:rsidRPr="00977D1B">
        <w:rPr>
          <w:rFonts w:ascii="Constantia" w:eastAsia="Times New Roman" w:hAnsi="Constantia"/>
        </w:rPr>
        <w:t>400</w:t>
      </w:r>
      <w:r w:rsidR="00391652">
        <w:rPr>
          <w:rFonts w:ascii="Constantia" w:eastAsia="Times New Roman" w:hAnsi="Constantia"/>
        </w:rPr>
        <w:t xml:space="preserve"> punoletnih</w:t>
      </w:r>
      <w:r w:rsidR="00977D1B">
        <w:rPr>
          <w:rFonts w:ascii="Constantia" w:eastAsia="Times New Roman" w:hAnsi="Constantia"/>
        </w:rPr>
        <w:t>građana Sombora</w:t>
      </w:r>
      <w:r w:rsidR="00391652">
        <w:rPr>
          <w:rFonts w:ascii="Constantia" w:eastAsia="Times New Roman" w:hAnsi="Constantia"/>
        </w:rPr>
        <w:t>, korisnika usluga gradske uprave</w:t>
      </w:r>
      <w:r w:rsidR="00977D1B">
        <w:rPr>
          <w:rFonts w:ascii="Constantia" w:eastAsia="Times New Roman" w:hAnsi="Constantia"/>
        </w:rPr>
        <w:t>.</w:t>
      </w:r>
    </w:p>
    <w:p w:rsidR="00D0301D" w:rsidRPr="00977D1B" w:rsidRDefault="00D0301D" w:rsidP="00D0301D">
      <w:pPr>
        <w:pBdr>
          <w:top w:val="threeDEngrave" w:sz="24" w:space="2" w:color="auto"/>
          <w:left w:val="threeDEngrave" w:sz="24" w:space="0" w:color="auto"/>
          <w:bottom w:val="threeDEngrave" w:sz="24" w:space="1" w:color="auto"/>
          <w:right w:val="threeDEngrave" w:sz="24" w:space="4" w:color="auto"/>
        </w:pBdr>
        <w:ind w:left="-142"/>
        <w:jc w:val="both"/>
        <w:rPr>
          <w:rFonts w:ascii="Constantia" w:eastAsia="Times New Roman" w:hAnsi="Constantia"/>
        </w:rPr>
      </w:pPr>
      <w:r w:rsidRPr="00977D1B">
        <w:rPr>
          <w:rFonts w:ascii="Constantia" w:eastAsia="Times New Roman" w:hAnsi="Constantia"/>
        </w:rPr>
        <w:t xml:space="preserve">Kao istraživački instrument je korišćen upitnik, formiran u saradnji sa </w:t>
      </w:r>
      <w:r w:rsidR="00977D1B" w:rsidRPr="00977D1B">
        <w:rPr>
          <w:rFonts w:ascii="Constantia" w:eastAsia="Times New Roman" w:hAnsi="Constantia"/>
        </w:rPr>
        <w:t>klijentom, koji se sastojao od 51pitanja</w:t>
      </w:r>
      <w:r w:rsidRPr="00977D1B">
        <w:rPr>
          <w:rFonts w:ascii="Constantia" w:eastAsia="Times New Roman" w:hAnsi="Constantia"/>
        </w:rPr>
        <w:t xml:space="preserve">. </w:t>
      </w:r>
    </w:p>
    <w:p w:rsidR="00BF3997" w:rsidRPr="00977D1B" w:rsidRDefault="00D0301D" w:rsidP="00D0301D">
      <w:pPr>
        <w:pBdr>
          <w:top w:val="threeDEngrave" w:sz="24" w:space="2" w:color="auto"/>
          <w:left w:val="threeDEngrave" w:sz="24" w:space="0" w:color="auto"/>
          <w:bottom w:val="threeDEngrave" w:sz="24" w:space="1" w:color="auto"/>
          <w:right w:val="threeDEngrave" w:sz="24" w:space="4" w:color="auto"/>
        </w:pBdr>
        <w:ind w:left="-142"/>
        <w:jc w:val="both"/>
        <w:rPr>
          <w:rFonts w:ascii="Constantia" w:eastAsia="Times New Roman" w:hAnsi="Constantia"/>
        </w:rPr>
      </w:pPr>
      <w:r w:rsidRPr="00977D1B">
        <w:rPr>
          <w:rFonts w:ascii="Constantia" w:eastAsia="Times New Roman" w:hAnsi="Constantia"/>
        </w:rPr>
        <w:t>Intervjuisanje građana je sprovedeno</w:t>
      </w:r>
      <w:r w:rsidR="00391652">
        <w:rPr>
          <w:rFonts w:ascii="Constantia" w:eastAsia="Times New Roman" w:hAnsi="Constantia"/>
        </w:rPr>
        <w:t>tehnikom licem u lice</w:t>
      </w:r>
      <w:r w:rsidR="007512FA" w:rsidRPr="00977D1B">
        <w:rPr>
          <w:rFonts w:ascii="Constantia" w:eastAsia="Times New Roman" w:hAnsi="Constantia"/>
        </w:rPr>
        <w:t xml:space="preserve"> (</w:t>
      </w:r>
      <w:r w:rsidR="00391652">
        <w:rPr>
          <w:rFonts w:ascii="Constantia" w:eastAsia="Times New Roman" w:hAnsi="Constantia"/>
        </w:rPr>
        <w:t>F2F</w:t>
      </w:r>
      <w:r w:rsidR="007512FA" w:rsidRPr="00977D1B">
        <w:rPr>
          <w:rFonts w:ascii="Constantia" w:eastAsia="Times New Roman" w:hAnsi="Constantia"/>
        </w:rPr>
        <w:t>) tehnikom</w:t>
      </w:r>
      <w:r w:rsidR="00856331">
        <w:rPr>
          <w:rFonts w:ascii="Constantia" w:eastAsia="Times New Roman" w:hAnsi="Constantia"/>
        </w:rPr>
        <w:t>.</w:t>
      </w:r>
    </w:p>
    <w:p w:rsidR="0069323B" w:rsidRPr="00977D1B" w:rsidRDefault="00D0301D" w:rsidP="00D0301D">
      <w:pPr>
        <w:pBdr>
          <w:top w:val="threeDEngrave" w:sz="24" w:space="2" w:color="auto"/>
          <w:left w:val="threeDEngrave" w:sz="24" w:space="0" w:color="auto"/>
          <w:bottom w:val="threeDEngrave" w:sz="24" w:space="1" w:color="auto"/>
          <w:right w:val="threeDEngrave" w:sz="24" w:space="4" w:color="auto"/>
        </w:pBdr>
        <w:ind w:left="-142"/>
        <w:jc w:val="both"/>
        <w:rPr>
          <w:rFonts w:ascii="Constantia" w:eastAsia="Times New Roman" w:hAnsi="Constantia"/>
        </w:rPr>
      </w:pPr>
      <w:r w:rsidRPr="00977D1B">
        <w:rPr>
          <w:rFonts w:ascii="Constantia" w:eastAsia="Times New Roman" w:hAnsi="Constantia"/>
        </w:rPr>
        <w:t>Prilikom anketiranj</w:t>
      </w:r>
      <w:r w:rsidR="00856331">
        <w:rPr>
          <w:rFonts w:ascii="Constantia" w:eastAsia="Times New Roman" w:hAnsi="Constantia"/>
        </w:rPr>
        <w:t>a</w:t>
      </w:r>
      <w:r w:rsidRPr="00977D1B">
        <w:rPr>
          <w:rFonts w:ascii="Constantia" w:eastAsia="Times New Roman" w:hAnsi="Constantia"/>
        </w:rPr>
        <w:t xml:space="preserve"> vodilo se računa da</w:t>
      </w:r>
      <w:r w:rsidR="00391652">
        <w:rPr>
          <w:rFonts w:ascii="Constantia" w:eastAsia="Times New Roman" w:hAnsi="Constantia"/>
        </w:rPr>
        <w:t xml:space="preserve"> ispitanik bude osoba koje je pre procesa intervjuisanja k</w:t>
      </w:r>
      <w:r w:rsidR="00856331">
        <w:rPr>
          <w:rFonts w:ascii="Constantia" w:eastAsia="Times New Roman" w:hAnsi="Constantia"/>
        </w:rPr>
        <w:t>o</w:t>
      </w:r>
      <w:r w:rsidR="00391652">
        <w:rPr>
          <w:rFonts w:ascii="Constantia" w:eastAsia="Times New Roman" w:hAnsi="Constantia"/>
        </w:rPr>
        <w:t>r</w:t>
      </w:r>
      <w:r w:rsidR="00856331">
        <w:rPr>
          <w:rFonts w:ascii="Constantia" w:eastAsia="Times New Roman" w:hAnsi="Constantia"/>
        </w:rPr>
        <w:t>i</w:t>
      </w:r>
      <w:r w:rsidR="00391652">
        <w:rPr>
          <w:rFonts w:ascii="Constantia" w:eastAsia="Times New Roman" w:hAnsi="Constantia"/>
        </w:rPr>
        <w:t>stila usluge neke od slu</w:t>
      </w:r>
      <w:r w:rsidR="00B2116D">
        <w:rPr>
          <w:rFonts w:ascii="Constantia" w:eastAsia="Times New Roman" w:hAnsi="Constantia"/>
        </w:rPr>
        <w:t>ž</w:t>
      </w:r>
      <w:r w:rsidR="00391652">
        <w:rPr>
          <w:rFonts w:ascii="Constantia" w:eastAsia="Times New Roman" w:hAnsi="Constantia"/>
        </w:rPr>
        <w:t>bi gradske uprave u Somboru</w:t>
      </w:r>
      <w:r w:rsidRPr="00977D1B">
        <w:rPr>
          <w:rFonts w:ascii="Constantia" w:eastAsia="Times New Roman" w:hAnsi="Constantia"/>
        </w:rPr>
        <w:t xml:space="preserve">. </w:t>
      </w:r>
    </w:p>
    <w:p w:rsidR="00D0301D" w:rsidRDefault="00D0301D" w:rsidP="009A570E">
      <w:pPr>
        <w:rPr>
          <w:rFonts w:ascii="Corbel" w:eastAsiaTheme="majorEastAsia" w:hAnsi="Corbel" w:cstheme="majorBidi"/>
          <w:b/>
          <w:bCs/>
          <w:sz w:val="24"/>
          <w:szCs w:val="24"/>
        </w:rPr>
      </w:pPr>
    </w:p>
    <w:p w:rsidR="009C3390" w:rsidRDefault="009C3390" w:rsidP="009A570E">
      <w:pPr>
        <w:rPr>
          <w:rFonts w:ascii="Corbel" w:eastAsiaTheme="majorEastAsia" w:hAnsi="Corbel" w:cstheme="majorBidi"/>
          <w:b/>
          <w:bCs/>
          <w:sz w:val="24"/>
          <w:szCs w:val="24"/>
        </w:rPr>
      </w:pPr>
    </w:p>
    <w:p w:rsidR="009C3390" w:rsidRDefault="009C3390" w:rsidP="009A570E">
      <w:pPr>
        <w:rPr>
          <w:rFonts w:ascii="Corbel" w:eastAsiaTheme="majorEastAsia" w:hAnsi="Corbel" w:cstheme="majorBidi"/>
          <w:b/>
          <w:bCs/>
          <w:sz w:val="24"/>
          <w:szCs w:val="24"/>
        </w:rPr>
      </w:pPr>
    </w:p>
    <w:p w:rsidR="009C3390" w:rsidRDefault="009C3390" w:rsidP="009A570E">
      <w:pPr>
        <w:rPr>
          <w:rFonts w:ascii="Corbel" w:eastAsiaTheme="majorEastAsia" w:hAnsi="Corbel" w:cstheme="majorBidi"/>
          <w:b/>
          <w:bCs/>
          <w:sz w:val="24"/>
          <w:szCs w:val="24"/>
        </w:rPr>
      </w:pPr>
    </w:p>
    <w:p w:rsidR="00391652" w:rsidRDefault="00391652" w:rsidP="009A570E">
      <w:pPr>
        <w:rPr>
          <w:rFonts w:ascii="Corbel" w:eastAsiaTheme="majorEastAsia" w:hAnsi="Corbel" w:cstheme="majorBidi"/>
          <w:b/>
          <w:bCs/>
          <w:sz w:val="24"/>
          <w:szCs w:val="24"/>
        </w:rPr>
      </w:pPr>
    </w:p>
    <w:p w:rsidR="00391652" w:rsidRDefault="00391652" w:rsidP="009A570E">
      <w:pPr>
        <w:rPr>
          <w:rFonts w:ascii="Corbel" w:eastAsiaTheme="majorEastAsia" w:hAnsi="Corbel" w:cstheme="majorBidi"/>
          <w:b/>
          <w:bCs/>
          <w:sz w:val="24"/>
          <w:szCs w:val="24"/>
        </w:rPr>
      </w:pPr>
    </w:p>
    <w:p w:rsidR="00CC462F" w:rsidRPr="00C24957" w:rsidRDefault="00232CCC" w:rsidP="00232CCC">
      <w:pPr>
        <w:pStyle w:val="Heading1"/>
        <w:rPr>
          <w:rFonts w:ascii="Constantia" w:hAnsi="Constantia"/>
          <w:color w:val="000000" w:themeColor="text1"/>
          <w:sz w:val="24"/>
        </w:rPr>
      </w:pPr>
      <w:bookmarkStart w:id="2" w:name="_Toc15386196"/>
      <w:bookmarkStart w:id="3" w:name="_Toc15392923"/>
      <w:r>
        <w:rPr>
          <w:rFonts w:ascii="Constantia" w:hAnsi="Constantia"/>
          <w:color w:val="000000" w:themeColor="text1"/>
          <w:sz w:val="24"/>
        </w:rPr>
        <w:lastRenderedPageBreak/>
        <w:t xml:space="preserve">2. </w:t>
      </w:r>
      <w:r w:rsidR="00C24957" w:rsidRPr="00C24957">
        <w:rPr>
          <w:rFonts w:ascii="Constantia" w:hAnsi="Constantia"/>
          <w:color w:val="000000" w:themeColor="text1"/>
          <w:sz w:val="24"/>
        </w:rPr>
        <w:t>Opis uzorka</w:t>
      </w:r>
      <w:bookmarkEnd w:id="2"/>
      <w:bookmarkEnd w:id="3"/>
    </w:p>
    <w:p w:rsidR="009B2911" w:rsidRPr="00CC462F" w:rsidRDefault="009B2911" w:rsidP="009B2911">
      <w:pPr>
        <w:jc w:val="both"/>
        <w:rPr>
          <w:rFonts w:ascii="Corbel" w:hAnsi="Corbel"/>
          <w:sz w:val="2"/>
          <w:szCs w:val="2"/>
        </w:rPr>
      </w:pPr>
    </w:p>
    <w:p w:rsidR="00977D1B" w:rsidRDefault="00977D1B" w:rsidP="00977D1B">
      <w:pPr>
        <w:spacing w:after="100"/>
        <w:jc w:val="both"/>
        <w:rPr>
          <w:rFonts w:ascii="Constantia" w:hAnsi="Constantia" w:cstheme="minorHAnsi"/>
          <w:sz w:val="24"/>
        </w:rPr>
      </w:pPr>
      <w:r w:rsidRPr="008E0E75">
        <w:rPr>
          <w:rFonts w:ascii="Constantia" w:hAnsi="Constantia" w:cstheme="minorHAnsi"/>
          <w:sz w:val="24"/>
        </w:rPr>
        <w:t xml:space="preserve">Na osnovu metodologije koja je uspostavljena prilikom sprovođenja ovog istraživanja obuhvaćene su sledeće kategorije ispitanika: </w:t>
      </w:r>
    </w:p>
    <w:p w:rsidR="00977D1B" w:rsidRDefault="00977D1B" w:rsidP="00977D1B">
      <w:pPr>
        <w:spacing w:after="100"/>
        <w:jc w:val="both"/>
        <w:rPr>
          <w:rFonts w:ascii="Constantia" w:hAnsi="Constantia" w:cstheme="minorHAnsi"/>
          <w:sz w:val="24"/>
        </w:rPr>
      </w:pPr>
      <w:r w:rsidRPr="00977D1B">
        <w:rPr>
          <w:rFonts w:ascii="Constantia" w:hAnsi="Constantia" w:cstheme="minorHAnsi"/>
          <w:b/>
          <w:i/>
          <w:color w:val="000000" w:themeColor="text1"/>
          <w:sz w:val="24"/>
        </w:rPr>
        <w:t xml:space="preserve">Polna struktura ispitanika: </w:t>
      </w:r>
      <w:r>
        <w:rPr>
          <w:rFonts w:ascii="Constantia" w:hAnsi="Constantia" w:cstheme="minorHAnsi"/>
          <w:sz w:val="24"/>
        </w:rPr>
        <w:t>49% žena i 51% muškaraca</w:t>
      </w:r>
      <w:r w:rsidR="00B2116D">
        <w:rPr>
          <w:rFonts w:ascii="Constantia" w:hAnsi="Constantia" w:cstheme="minorHAnsi"/>
          <w:sz w:val="24"/>
        </w:rPr>
        <w:t>;</w:t>
      </w:r>
    </w:p>
    <w:p w:rsidR="00977D1B" w:rsidRDefault="00977D1B" w:rsidP="00977D1B">
      <w:pPr>
        <w:spacing w:after="100"/>
        <w:jc w:val="both"/>
        <w:rPr>
          <w:rFonts w:ascii="Constantia" w:hAnsi="Constantia" w:cstheme="minorHAnsi"/>
          <w:sz w:val="24"/>
        </w:rPr>
      </w:pPr>
      <w:r w:rsidRPr="00977D1B">
        <w:rPr>
          <w:rFonts w:ascii="Constantia" w:hAnsi="Constantia" w:cstheme="minorHAnsi"/>
          <w:b/>
          <w:i/>
          <w:color w:val="000000" w:themeColor="text1"/>
          <w:sz w:val="24"/>
        </w:rPr>
        <w:t xml:space="preserve">Starost ispitanika: </w:t>
      </w:r>
      <w:r>
        <w:rPr>
          <w:rFonts w:ascii="Constantia" w:hAnsi="Constantia" w:cstheme="minorHAnsi"/>
          <w:sz w:val="24"/>
        </w:rPr>
        <w:t xml:space="preserve">18 do 29 godina </w:t>
      </w:r>
      <w:r w:rsidR="00B2116D">
        <w:rPr>
          <w:rFonts w:ascii="Constantia" w:hAnsi="Constantia" w:cstheme="minorHAnsi"/>
          <w:sz w:val="24"/>
        </w:rPr>
        <w:t xml:space="preserve">- </w:t>
      </w:r>
      <w:r>
        <w:rPr>
          <w:rFonts w:ascii="Constantia" w:hAnsi="Constantia" w:cstheme="minorHAnsi"/>
          <w:sz w:val="24"/>
        </w:rPr>
        <w:t xml:space="preserve">9%, 30 do 39 godina </w:t>
      </w:r>
      <w:r w:rsidR="00B2116D">
        <w:rPr>
          <w:rFonts w:ascii="Constantia" w:hAnsi="Constantia" w:cstheme="minorHAnsi"/>
          <w:sz w:val="24"/>
        </w:rPr>
        <w:t xml:space="preserve">- </w:t>
      </w:r>
      <w:r>
        <w:rPr>
          <w:rFonts w:ascii="Constantia" w:hAnsi="Constantia" w:cstheme="minorHAnsi"/>
          <w:sz w:val="24"/>
        </w:rPr>
        <w:t xml:space="preserve">19%, 40 do 49 godina </w:t>
      </w:r>
      <w:r w:rsidR="00B2116D">
        <w:rPr>
          <w:rFonts w:ascii="Constantia" w:hAnsi="Constantia" w:cstheme="minorHAnsi"/>
          <w:sz w:val="24"/>
        </w:rPr>
        <w:t xml:space="preserve">- </w:t>
      </w:r>
      <w:r>
        <w:rPr>
          <w:rFonts w:ascii="Constantia" w:hAnsi="Constantia" w:cstheme="minorHAnsi"/>
          <w:sz w:val="24"/>
        </w:rPr>
        <w:t xml:space="preserve">25%, 50 do 59 godina </w:t>
      </w:r>
      <w:r w:rsidR="00B2116D">
        <w:rPr>
          <w:rFonts w:ascii="Constantia" w:hAnsi="Constantia" w:cstheme="minorHAnsi"/>
          <w:sz w:val="24"/>
        </w:rPr>
        <w:t xml:space="preserve">- </w:t>
      </w:r>
      <w:r>
        <w:rPr>
          <w:rFonts w:ascii="Constantia" w:hAnsi="Constantia" w:cstheme="minorHAnsi"/>
          <w:sz w:val="24"/>
        </w:rPr>
        <w:t xml:space="preserve">24%, 60 do 69 godina </w:t>
      </w:r>
      <w:r w:rsidR="00B2116D">
        <w:rPr>
          <w:rFonts w:ascii="Constantia" w:hAnsi="Constantia" w:cstheme="minorHAnsi"/>
          <w:sz w:val="24"/>
        </w:rPr>
        <w:t xml:space="preserve">- </w:t>
      </w:r>
      <w:r>
        <w:rPr>
          <w:rFonts w:ascii="Constantia" w:hAnsi="Constantia" w:cstheme="minorHAnsi"/>
          <w:sz w:val="24"/>
        </w:rPr>
        <w:t xml:space="preserve">17%, preko 70 godina </w:t>
      </w:r>
      <w:r w:rsidR="00B2116D">
        <w:rPr>
          <w:rFonts w:ascii="Constantia" w:hAnsi="Constantia" w:cstheme="minorHAnsi"/>
          <w:sz w:val="24"/>
        </w:rPr>
        <w:t xml:space="preserve">- </w:t>
      </w:r>
      <w:r>
        <w:rPr>
          <w:rFonts w:ascii="Constantia" w:hAnsi="Constantia" w:cstheme="minorHAnsi"/>
          <w:sz w:val="24"/>
        </w:rPr>
        <w:t>6%</w:t>
      </w:r>
      <w:r w:rsidR="00B2116D">
        <w:rPr>
          <w:rFonts w:ascii="Constantia" w:hAnsi="Constantia" w:cstheme="minorHAnsi"/>
          <w:sz w:val="24"/>
        </w:rPr>
        <w:t>;</w:t>
      </w:r>
    </w:p>
    <w:p w:rsidR="00977D1B" w:rsidRDefault="00977D1B" w:rsidP="00977D1B">
      <w:pPr>
        <w:spacing w:after="100"/>
        <w:jc w:val="both"/>
        <w:rPr>
          <w:rFonts w:ascii="Constantia" w:hAnsi="Constantia" w:cstheme="minorHAnsi"/>
          <w:sz w:val="24"/>
        </w:rPr>
      </w:pPr>
      <w:r w:rsidRPr="00977D1B">
        <w:rPr>
          <w:rFonts w:ascii="Constantia" w:hAnsi="Constantia" w:cstheme="minorHAnsi"/>
          <w:b/>
          <w:i/>
          <w:color w:val="000000" w:themeColor="text1"/>
          <w:sz w:val="24"/>
        </w:rPr>
        <w:t xml:space="preserve">Obrazovna struktura ispitanika: </w:t>
      </w:r>
      <w:r>
        <w:rPr>
          <w:rFonts w:ascii="Constantia" w:hAnsi="Constantia" w:cstheme="minorHAnsi"/>
          <w:sz w:val="24"/>
        </w:rPr>
        <w:t xml:space="preserve">osnovna škola ili manje </w:t>
      </w:r>
      <w:r w:rsidR="00B2116D">
        <w:rPr>
          <w:rFonts w:ascii="Constantia" w:hAnsi="Constantia" w:cstheme="minorHAnsi"/>
          <w:sz w:val="24"/>
        </w:rPr>
        <w:t xml:space="preserve">- </w:t>
      </w:r>
      <w:r>
        <w:rPr>
          <w:rFonts w:ascii="Constantia" w:hAnsi="Constantia" w:cstheme="minorHAnsi"/>
          <w:sz w:val="24"/>
        </w:rPr>
        <w:t xml:space="preserve">7% ispitanika, dvogodišnja/ trogodišnja srednja škola </w:t>
      </w:r>
      <w:r w:rsidR="00937FC8">
        <w:rPr>
          <w:rFonts w:ascii="Constantia" w:hAnsi="Constantia" w:cstheme="minorHAnsi"/>
          <w:sz w:val="24"/>
        </w:rPr>
        <w:t xml:space="preserve">- </w:t>
      </w:r>
      <w:r>
        <w:rPr>
          <w:rFonts w:ascii="Constantia" w:hAnsi="Constantia" w:cstheme="minorHAnsi"/>
          <w:sz w:val="24"/>
        </w:rPr>
        <w:t xml:space="preserve">15% ispitanika, četvorogodišnja srednja škola </w:t>
      </w:r>
      <w:r w:rsidR="00B2116D">
        <w:rPr>
          <w:rFonts w:ascii="Constantia" w:hAnsi="Constantia" w:cstheme="minorHAnsi"/>
          <w:sz w:val="24"/>
        </w:rPr>
        <w:t xml:space="preserve">- </w:t>
      </w:r>
      <w:r>
        <w:rPr>
          <w:rFonts w:ascii="Constantia" w:hAnsi="Constantia" w:cstheme="minorHAnsi"/>
          <w:sz w:val="24"/>
        </w:rPr>
        <w:t xml:space="preserve">45% ispitanika, viša škola/ fakultet </w:t>
      </w:r>
      <w:r w:rsidR="00B2116D">
        <w:rPr>
          <w:rFonts w:ascii="Constantia" w:hAnsi="Constantia" w:cstheme="minorHAnsi"/>
          <w:sz w:val="24"/>
        </w:rPr>
        <w:t xml:space="preserve">- </w:t>
      </w:r>
      <w:r>
        <w:rPr>
          <w:rFonts w:ascii="Constantia" w:hAnsi="Constantia" w:cstheme="minorHAnsi"/>
          <w:sz w:val="24"/>
        </w:rPr>
        <w:t xml:space="preserve">31% ispitanika, učenik/ student </w:t>
      </w:r>
      <w:r w:rsidR="00B2116D">
        <w:rPr>
          <w:rFonts w:ascii="Constantia" w:hAnsi="Constantia" w:cstheme="minorHAnsi"/>
          <w:sz w:val="24"/>
        </w:rPr>
        <w:t xml:space="preserve">- </w:t>
      </w:r>
      <w:r>
        <w:rPr>
          <w:rFonts w:ascii="Constantia" w:hAnsi="Constantia" w:cstheme="minorHAnsi"/>
          <w:sz w:val="24"/>
        </w:rPr>
        <w:t>2% ispitanika</w:t>
      </w:r>
      <w:r w:rsidR="00B2116D">
        <w:rPr>
          <w:rFonts w:ascii="Constantia" w:hAnsi="Constantia" w:cstheme="minorHAnsi"/>
          <w:sz w:val="24"/>
        </w:rPr>
        <w:t>;</w:t>
      </w:r>
    </w:p>
    <w:p w:rsidR="00977D1B" w:rsidRDefault="00977D1B" w:rsidP="00977D1B">
      <w:pPr>
        <w:spacing w:after="100"/>
        <w:jc w:val="both"/>
        <w:rPr>
          <w:rFonts w:ascii="Constantia" w:hAnsi="Constantia" w:cstheme="minorHAnsi"/>
          <w:sz w:val="24"/>
        </w:rPr>
      </w:pPr>
      <w:r w:rsidRPr="00977D1B">
        <w:rPr>
          <w:rFonts w:ascii="Constantia" w:hAnsi="Constantia" w:cstheme="minorHAnsi"/>
          <w:b/>
          <w:i/>
          <w:color w:val="000000" w:themeColor="text1"/>
          <w:sz w:val="24"/>
        </w:rPr>
        <w:t xml:space="preserve">Mesečna primanja po članu domaćinstva: </w:t>
      </w:r>
      <w:r>
        <w:rPr>
          <w:rFonts w:ascii="Constantia" w:hAnsi="Constantia" w:cstheme="minorHAnsi"/>
          <w:sz w:val="24"/>
        </w:rPr>
        <w:t xml:space="preserve">od 10000 do 20000 dinara </w:t>
      </w:r>
      <w:r w:rsidR="00B2116D">
        <w:rPr>
          <w:rFonts w:ascii="Constantia" w:hAnsi="Constantia" w:cstheme="minorHAnsi"/>
          <w:sz w:val="24"/>
        </w:rPr>
        <w:t xml:space="preserve">- </w:t>
      </w:r>
      <w:r>
        <w:rPr>
          <w:rFonts w:ascii="Constantia" w:hAnsi="Constantia" w:cstheme="minorHAnsi"/>
          <w:sz w:val="24"/>
        </w:rPr>
        <w:t xml:space="preserve">27% ispitanika, od 20000 do 40000 dinara </w:t>
      </w:r>
      <w:r w:rsidR="00B2116D">
        <w:rPr>
          <w:rFonts w:ascii="Constantia" w:hAnsi="Constantia" w:cstheme="minorHAnsi"/>
          <w:sz w:val="24"/>
        </w:rPr>
        <w:t xml:space="preserve">- </w:t>
      </w:r>
      <w:r>
        <w:rPr>
          <w:rFonts w:ascii="Constantia" w:hAnsi="Constantia" w:cstheme="minorHAnsi"/>
          <w:sz w:val="24"/>
        </w:rPr>
        <w:t xml:space="preserve">24% ispitanika, od 40000 do 50000 dinara </w:t>
      </w:r>
      <w:r w:rsidR="00B2116D">
        <w:rPr>
          <w:rFonts w:ascii="Constantia" w:hAnsi="Constantia" w:cstheme="minorHAnsi"/>
          <w:sz w:val="24"/>
        </w:rPr>
        <w:t xml:space="preserve">- </w:t>
      </w:r>
      <w:r>
        <w:rPr>
          <w:rFonts w:ascii="Constantia" w:hAnsi="Constantia" w:cstheme="minorHAnsi"/>
          <w:sz w:val="24"/>
        </w:rPr>
        <w:t xml:space="preserve">3% ispitanika, ne želi da kaže </w:t>
      </w:r>
      <w:r w:rsidR="00B2116D">
        <w:rPr>
          <w:rFonts w:ascii="Constantia" w:hAnsi="Constantia" w:cstheme="minorHAnsi"/>
          <w:sz w:val="24"/>
        </w:rPr>
        <w:t xml:space="preserve">- </w:t>
      </w:r>
      <w:r>
        <w:rPr>
          <w:rFonts w:ascii="Constantia" w:hAnsi="Constantia" w:cstheme="minorHAnsi"/>
          <w:sz w:val="24"/>
        </w:rPr>
        <w:t>46% ispitanika</w:t>
      </w:r>
      <w:r w:rsidR="00B2116D">
        <w:rPr>
          <w:rFonts w:ascii="Constantia" w:hAnsi="Constantia" w:cstheme="minorHAnsi"/>
          <w:sz w:val="24"/>
        </w:rPr>
        <w:t>;</w:t>
      </w:r>
    </w:p>
    <w:p w:rsidR="00977D1B" w:rsidRPr="00FD4634" w:rsidRDefault="00977D1B" w:rsidP="00977D1B">
      <w:pPr>
        <w:spacing w:after="100"/>
        <w:jc w:val="both"/>
        <w:rPr>
          <w:rFonts w:ascii="Constantia" w:hAnsi="Constantia" w:cstheme="minorHAnsi"/>
          <w:sz w:val="24"/>
        </w:rPr>
      </w:pPr>
      <w:r w:rsidRPr="00977D1B">
        <w:rPr>
          <w:rFonts w:ascii="Constantia" w:hAnsi="Constantia" w:cstheme="minorHAnsi"/>
          <w:b/>
          <w:i/>
          <w:color w:val="000000" w:themeColor="text1"/>
          <w:sz w:val="24"/>
        </w:rPr>
        <w:t xml:space="preserve">Mesto stanovanja ispitanika: </w:t>
      </w:r>
      <w:r>
        <w:rPr>
          <w:rFonts w:ascii="Constantia" w:hAnsi="Constantia" w:cstheme="minorHAnsi"/>
          <w:sz w:val="24"/>
        </w:rPr>
        <w:t xml:space="preserve">selo </w:t>
      </w:r>
      <w:r w:rsidR="00B2116D">
        <w:rPr>
          <w:rFonts w:ascii="Constantia" w:hAnsi="Constantia" w:cstheme="minorHAnsi"/>
          <w:sz w:val="24"/>
        </w:rPr>
        <w:t xml:space="preserve">- </w:t>
      </w:r>
      <w:r>
        <w:rPr>
          <w:rFonts w:ascii="Constantia" w:hAnsi="Constantia" w:cstheme="minorHAnsi"/>
          <w:sz w:val="24"/>
        </w:rPr>
        <w:t xml:space="preserve">17%, prigradsko naselje </w:t>
      </w:r>
      <w:r w:rsidR="00B2116D">
        <w:rPr>
          <w:rFonts w:ascii="Constantia" w:hAnsi="Constantia" w:cstheme="minorHAnsi"/>
          <w:sz w:val="24"/>
        </w:rPr>
        <w:t xml:space="preserve">- </w:t>
      </w:r>
      <w:r>
        <w:rPr>
          <w:rFonts w:ascii="Constantia" w:hAnsi="Constantia" w:cstheme="minorHAnsi"/>
          <w:sz w:val="24"/>
        </w:rPr>
        <w:t xml:space="preserve">6%, grad </w:t>
      </w:r>
      <w:r w:rsidR="00B2116D">
        <w:rPr>
          <w:rFonts w:ascii="Constantia" w:hAnsi="Constantia" w:cstheme="minorHAnsi"/>
          <w:sz w:val="24"/>
        </w:rPr>
        <w:t xml:space="preserve">- </w:t>
      </w:r>
      <w:r>
        <w:rPr>
          <w:rFonts w:ascii="Constantia" w:hAnsi="Constantia" w:cstheme="minorHAnsi"/>
          <w:sz w:val="24"/>
        </w:rPr>
        <w:t>77%</w:t>
      </w:r>
      <w:r w:rsidR="00B2116D">
        <w:rPr>
          <w:rFonts w:ascii="Constantia" w:hAnsi="Constantia" w:cstheme="minorHAnsi"/>
          <w:sz w:val="24"/>
        </w:rPr>
        <w:t>.</w:t>
      </w:r>
    </w:p>
    <w:p w:rsidR="004A3EC8" w:rsidRPr="004A3EC8" w:rsidRDefault="004A3EC8" w:rsidP="004A3EC8">
      <w:pPr>
        <w:rPr>
          <w:rFonts w:ascii="Corbel" w:hAnsi="Corbel"/>
          <w:sz w:val="24"/>
          <w:szCs w:val="24"/>
        </w:rPr>
      </w:pPr>
    </w:p>
    <w:p w:rsidR="00B3047D" w:rsidRDefault="00B3047D"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9C3390" w:rsidRDefault="009C3390" w:rsidP="00B3047D"/>
    <w:p w:rsidR="00232CCC" w:rsidRDefault="00232CCC" w:rsidP="00B3047D"/>
    <w:p w:rsidR="00232CCC" w:rsidRDefault="00232CCC" w:rsidP="00B3047D"/>
    <w:p w:rsidR="00232CCC" w:rsidRDefault="00232CCC" w:rsidP="00B3047D"/>
    <w:p w:rsidR="00232CCC" w:rsidRPr="00293C32" w:rsidRDefault="00232CCC" w:rsidP="00293C32">
      <w:pPr>
        <w:pStyle w:val="Heading1"/>
        <w:spacing w:before="0" w:after="200"/>
        <w:rPr>
          <w:rFonts w:ascii="Constantia" w:hAnsi="Constantia"/>
          <w:b w:val="0"/>
          <w:color w:val="auto"/>
          <w:sz w:val="24"/>
          <w:szCs w:val="24"/>
        </w:rPr>
      </w:pPr>
      <w:bookmarkStart w:id="4" w:name="_Toc15392924"/>
      <w:r w:rsidRPr="00293C32">
        <w:rPr>
          <w:rFonts w:ascii="Constantia" w:hAnsi="Constantia"/>
          <w:b w:val="0"/>
          <w:color w:val="auto"/>
          <w:sz w:val="24"/>
          <w:szCs w:val="24"/>
        </w:rPr>
        <w:lastRenderedPageBreak/>
        <w:t xml:space="preserve">3. </w:t>
      </w:r>
      <w:r w:rsidRPr="00293C32">
        <w:rPr>
          <w:rFonts w:ascii="Constantia" w:hAnsi="Constantia"/>
          <w:color w:val="auto"/>
          <w:sz w:val="24"/>
          <w:szCs w:val="24"/>
        </w:rPr>
        <w:t>Sažetak</w:t>
      </w:r>
      <w:bookmarkEnd w:id="4"/>
    </w:p>
    <w:p w:rsidR="00232CCC" w:rsidRPr="00A924EC" w:rsidRDefault="00232CCC" w:rsidP="00232CCC">
      <w:pPr>
        <w:spacing w:after="100"/>
        <w:jc w:val="both"/>
        <w:rPr>
          <w:rFonts w:ascii="Constantia" w:hAnsi="Constantia"/>
          <w:sz w:val="24"/>
          <w:szCs w:val="24"/>
        </w:rPr>
      </w:pPr>
      <w:r w:rsidRPr="00A924EC">
        <w:rPr>
          <w:rFonts w:ascii="Constantia" w:hAnsi="Constantia"/>
          <w:sz w:val="24"/>
          <w:szCs w:val="24"/>
        </w:rPr>
        <w:t xml:space="preserve">Kada je reč o informisanosti građana Sombora o pravima, obavezama i procedurama zbog kojih su u kontaktu sa gradskim službama, uviđamo da najveći procenat ispitanika </w:t>
      </w:r>
      <w:r w:rsidR="00B2116D">
        <w:rPr>
          <w:rFonts w:ascii="Constantia" w:hAnsi="Constantia"/>
          <w:sz w:val="24"/>
          <w:szCs w:val="24"/>
        </w:rPr>
        <w:t xml:space="preserve">smatra da je </w:t>
      </w:r>
      <w:r w:rsidRPr="00A924EC">
        <w:rPr>
          <w:rFonts w:ascii="Constantia" w:hAnsi="Constantia"/>
          <w:sz w:val="24"/>
          <w:szCs w:val="24"/>
        </w:rPr>
        <w:t xml:space="preserve">informisan </w:t>
      </w:r>
      <w:r w:rsidRPr="00701541">
        <w:rPr>
          <w:rFonts w:ascii="Constantia" w:hAnsi="Constantia"/>
          <w:b/>
          <w:bCs/>
          <w:sz w:val="24"/>
          <w:szCs w:val="24"/>
        </w:rPr>
        <w:t>onoliko koliko im je to potrebno</w:t>
      </w:r>
      <w:r w:rsidRPr="00A924EC">
        <w:rPr>
          <w:rFonts w:ascii="Constantia" w:hAnsi="Constantia"/>
          <w:sz w:val="24"/>
          <w:szCs w:val="24"/>
        </w:rPr>
        <w:t xml:space="preserve"> – 45%. Visok nivo informisanosti navodi 29% anketiranih građana, dok svaki osmi građanin navodi da nije dovoljno informisan o procedurama gradskih službi. </w:t>
      </w:r>
      <w:r w:rsidRPr="00701541">
        <w:rPr>
          <w:rFonts w:ascii="Constantia" w:hAnsi="Constantia"/>
          <w:b/>
          <w:bCs/>
          <w:sz w:val="24"/>
          <w:szCs w:val="24"/>
        </w:rPr>
        <w:t>Neposredni kontakt sa gradskim službenicima</w:t>
      </w:r>
      <w:r w:rsidRPr="00A924EC">
        <w:rPr>
          <w:rFonts w:ascii="Constantia" w:hAnsi="Constantia"/>
          <w:sz w:val="24"/>
          <w:szCs w:val="24"/>
        </w:rPr>
        <w:t xml:space="preserve"> je dominantan način informisanja po pitanju procedura, prava i obaveza pred gradskom upravom. Pored ovog vida informisanja, nešto manje od trećine anketiranih građana (29%) je navelo da se o pravima, procedurama i obavezama informiše od ljudi iz svog neposrednog okruženja. </w:t>
      </w:r>
    </w:p>
    <w:p w:rsidR="00232CCC" w:rsidRPr="00A924EC" w:rsidRDefault="00232CCC" w:rsidP="00232CCC">
      <w:pPr>
        <w:spacing w:after="100"/>
        <w:jc w:val="both"/>
        <w:rPr>
          <w:rFonts w:ascii="Constantia" w:hAnsi="Constantia"/>
          <w:sz w:val="24"/>
        </w:rPr>
      </w:pPr>
      <w:r w:rsidRPr="00A924EC">
        <w:rPr>
          <w:rFonts w:ascii="Constantia" w:hAnsi="Constantia"/>
          <w:sz w:val="24"/>
          <w:szCs w:val="24"/>
        </w:rPr>
        <w:t>Informisanost građana putem web sajta grada je niska. Nešto više od jedne polovine ispitanika (52%) navodi da ne koristi internet</w:t>
      </w:r>
      <w:r w:rsidR="00B2116D">
        <w:rPr>
          <w:rFonts w:ascii="Constantia" w:hAnsi="Constantia"/>
          <w:sz w:val="24"/>
          <w:szCs w:val="24"/>
        </w:rPr>
        <w:t>,</w:t>
      </w:r>
      <w:r w:rsidRPr="00A924EC">
        <w:rPr>
          <w:rFonts w:ascii="Constantia" w:hAnsi="Constantia"/>
          <w:sz w:val="24"/>
          <w:szCs w:val="24"/>
        </w:rPr>
        <w:t xml:space="preserve"> pa samim tim ni internet stranicu grada. Sa druge strane</w:t>
      </w:r>
      <w:r w:rsidR="00B2116D">
        <w:rPr>
          <w:rFonts w:ascii="Constantia" w:hAnsi="Constantia"/>
          <w:sz w:val="24"/>
          <w:szCs w:val="24"/>
        </w:rPr>
        <w:t>,</w:t>
      </w:r>
      <w:r w:rsidRPr="00A924EC">
        <w:rPr>
          <w:rFonts w:ascii="Constantia" w:hAnsi="Constantia"/>
          <w:sz w:val="24"/>
          <w:szCs w:val="24"/>
        </w:rPr>
        <w:t xml:space="preserve"> internet stranicu grada Sombora veoma retko (jednom u šest meseci i ređe) posećuje nešto više od jedne četvrtine ispitanika (27%). Nešto intenzivnije posete sajtu (one koji su naveli da sajt posećuju retko, povremeno i često) grada Sombora beležimo kod jedne petine anketiranih (21%). </w:t>
      </w:r>
      <w:r w:rsidR="009923B7" w:rsidRPr="00937FC8">
        <w:rPr>
          <w:rFonts w:ascii="Constantia" w:hAnsi="Constantia"/>
          <w:sz w:val="24"/>
          <w:szCs w:val="24"/>
        </w:rPr>
        <w:t>Među onim koji češće posećuju sajt grada iznad proseka pronalazimo pravna lica</w:t>
      </w:r>
      <w:r w:rsidR="00D37CE0" w:rsidRPr="00937FC8">
        <w:rPr>
          <w:rFonts w:ascii="Constantia" w:hAnsi="Constantia"/>
          <w:sz w:val="24"/>
          <w:szCs w:val="24"/>
        </w:rPr>
        <w:t xml:space="preserve">, što ukazuje da ova kategorija korisnika u nešto većoj meri i učestalije posećuje internet stranicu </w:t>
      </w:r>
      <w:r w:rsidR="00937FC8" w:rsidRPr="00937FC8">
        <w:rPr>
          <w:rFonts w:ascii="Constantia" w:hAnsi="Constantia"/>
          <w:sz w:val="24"/>
          <w:szCs w:val="24"/>
        </w:rPr>
        <w:t>verovatno</w:t>
      </w:r>
      <w:r w:rsidR="00D37CE0" w:rsidRPr="00937FC8">
        <w:rPr>
          <w:rFonts w:ascii="Constantia" w:hAnsi="Constantia"/>
          <w:sz w:val="24"/>
          <w:szCs w:val="24"/>
        </w:rPr>
        <w:t xml:space="preserve"> zbog svojh poslovnih aktivnosti</w:t>
      </w:r>
      <w:r w:rsidR="009923B7" w:rsidRPr="00937FC8">
        <w:rPr>
          <w:rFonts w:ascii="Constantia" w:hAnsi="Constantia"/>
          <w:sz w:val="24"/>
          <w:szCs w:val="24"/>
        </w:rPr>
        <w:t>.</w:t>
      </w:r>
      <w:r w:rsidRPr="00A924EC">
        <w:rPr>
          <w:rFonts w:ascii="Constantia" w:hAnsi="Constantia"/>
          <w:sz w:val="24"/>
          <w:szCs w:val="24"/>
        </w:rPr>
        <w:t>Kada se radi o konkretnim elementima web sajta, kao i u pre</w:t>
      </w:r>
      <w:r w:rsidR="00B2116D">
        <w:rPr>
          <w:rFonts w:ascii="Constantia" w:hAnsi="Constantia"/>
          <w:sz w:val="24"/>
          <w:szCs w:val="24"/>
        </w:rPr>
        <w:t>t</w:t>
      </w:r>
      <w:r w:rsidRPr="00A924EC">
        <w:rPr>
          <w:rFonts w:ascii="Constantia" w:hAnsi="Constantia"/>
          <w:sz w:val="24"/>
          <w:szCs w:val="24"/>
        </w:rPr>
        <w:t>hodnom nalazu</w:t>
      </w:r>
      <w:r w:rsidR="00B2116D">
        <w:rPr>
          <w:rFonts w:ascii="Constantia" w:hAnsi="Constantia"/>
          <w:sz w:val="24"/>
          <w:szCs w:val="24"/>
        </w:rPr>
        <w:t>,</w:t>
      </w:r>
      <w:r w:rsidRPr="00A924EC">
        <w:rPr>
          <w:rFonts w:ascii="Constantia" w:hAnsi="Constantia"/>
          <w:sz w:val="24"/>
          <w:szCs w:val="24"/>
        </w:rPr>
        <w:t xml:space="preserve"> najveći procenat anketiranih građana ne može da oceni elemente sajta zato što ne zna ili ne koristi internet (više od polovine ispitanika). </w:t>
      </w:r>
      <w:r w:rsidRPr="00701541">
        <w:rPr>
          <w:rFonts w:ascii="Constantia" w:hAnsi="Constantia"/>
          <w:b/>
          <w:bCs/>
          <w:sz w:val="24"/>
          <w:szCs w:val="24"/>
        </w:rPr>
        <w:t xml:space="preserve">Među onim ispitanicima koji posećuju web stranicu grada Sombora, testirane elemente sajta </w:t>
      </w:r>
      <w:r w:rsidRPr="00701541">
        <w:rPr>
          <w:rFonts w:ascii="Constantia" w:hAnsi="Constantia"/>
          <w:b/>
          <w:bCs/>
          <w:sz w:val="24"/>
        </w:rPr>
        <w:t>dobrim i odličnim ocenjuje približno jedna polovina anketiranih građana</w:t>
      </w:r>
      <w:r w:rsidRPr="00A924EC">
        <w:rPr>
          <w:rFonts w:ascii="Constantia" w:hAnsi="Constantia"/>
          <w:sz w:val="24"/>
        </w:rPr>
        <w:t>.</w:t>
      </w:r>
    </w:p>
    <w:p w:rsidR="00232CCC" w:rsidRPr="00A924EC" w:rsidRDefault="00232CCC" w:rsidP="00232CCC">
      <w:pPr>
        <w:spacing w:after="100"/>
        <w:jc w:val="both"/>
        <w:rPr>
          <w:rFonts w:ascii="Constantia" w:hAnsi="Constantia"/>
          <w:sz w:val="24"/>
        </w:rPr>
      </w:pPr>
      <w:r w:rsidRPr="00701541">
        <w:rPr>
          <w:rFonts w:ascii="Constantia" w:hAnsi="Constantia"/>
          <w:b/>
          <w:bCs/>
          <w:sz w:val="24"/>
          <w:szCs w:val="24"/>
        </w:rPr>
        <w:t>Najveći procenat anketiranih građana nije čulo i ne zna za antikorupcijski plan</w:t>
      </w:r>
      <w:r w:rsidRPr="00A924EC">
        <w:rPr>
          <w:rFonts w:ascii="Constantia" w:hAnsi="Constantia"/>
          <w:sz w:val="24"/>
          <w:szCs w:val="24"/>
        </w:rPr>
        <w:t xml:space="preserve"> (LAP) – 70% ispitanika. Ostalih 30% ispitanika je čulo za ovaj plan</w:t>
      </w:r>
      <w:r w:rsidR="00B2116D">
        <w:rPr>
          <w:rFonts w:ascii="Constantia" w:hAnsi="Constantia"/>
          <w:sz w:val="24"/>
          <w:szCs w:val="24"/>
        </w:rPr>
        <w:t>,</w:t>
      </w:r>
      <w:r w:rsidRPr="00A924EC">
        <w:rPr>
          <w:rFonts w:ascii="Constantia" w:hAnsi="Constantia"/>
          <w:sz w:val="24"/>
          <w:szCs w:val="24"/>
        </w:rPr>
        <w:t xml:space="preserve"> ali je među njima tek svaki šesti ili ukupno 5% svih anketiranih građana koji tačno znaju o čemu se radi.</w:t>
      </w:r>
    </w:p>
    <w:p w:rsidR="00232CCC" w:rsidRDefault="00232CCC" w:rsidP="00232CCC">
      <w:pPr>
        <w:jc w:val="both"/>
        <w:rPr>
          <w:rFonts w:ascii="Constantia" w:hAnsi="Constantia"/>
          <w:sz w:val="24"/>
        </w:rPr>
      </w:pPr>
      <w:r w:rsidRPr="00701541">
        <w:rPr>
          <w:rFonts w:ascii="Constantia" w:hAnsi="Constantia"/>
          <w:b/>
          <w:bCs/>
          <w:sz w:val="24"/>
        </w:rPr>
        <w:t>Poverenje u sva četiri organa gradske vlasti je veoma izraženo</w:t>
      </w:r>
      <w:r>
        <w:rPr>
          <w:rFonts w:ascii="Constantia" w:hAnsi="Constantia"/>
          <w:sz w:val="24"/>
        </w:rPr>
        <w:t>. N</w:t>
      </w:r>
      <w:r w:rsidRPr="00A924EC">
        <w:rPr>
          <w:rFonts w:ascii="Constantia" w:hAnsi="Constantia"/>
          <w:sz w:val="24"/>
        </w:rPr>
        <w:t xml:space="preserve">ivo poverenja varira između 44% (za skupštinu grada) i 48% (za gradsku administraciju i službenike). Oko jedne polovine ispitanika nije moglo da proceni koliko često posećuju gradsku upravu, jedna četvrtina to čini veoma retko, a </w:t>
      </w:r>
      <w:r>
        <w:rPr>
          <w:rFonts w:ascii="Constantia" w:hAnsi="Constantia"/>
          <w:sz w:val="24"/>
        </w:rPr>
        <w:t xml:space="preserve">tek </w:t>
      </w:r>
      <w:r w:rsidRPr="00A924EC">
        <w:rPr>
          <w:rFonts w:ascii="Constantia" w:hAnsi="Constantia"/>
          <w:sz w:val="24"/>
        </w:rPr>
        <w:t>1%</w:t>
      </w:r>
      <w:r>
        <w:rPr>
          <w:rFonts w:ascii="Constantia" w:hAnsi="Constantia"/>
          <w:sz w:val="24"/>
        </w:rPr>
        <w:t xml:space="preserve"> anketiranih</w:t>
      </w:r>
      <w:r w:rsidRPr="00A924EC">
        <w:rPr>
          <w:rFonts w:ascii="Constantia" w:hAnsi="Constantia"/>
          <w:sz w:val="24"/>
        </w:rPr>
        <w:t xml:space="preserve"> građana Sombora veoma često posećuje gradske službe. </w:t>
      </w:r>
    </w:p>
    <w:p w:rsidR="00232CCC" w:rsidRPr="00A924EC" w:rsidRDefault="00232CCC" w:rsidP="00232CCC">
      <w:pPr>
        <w:jc w:val="both"/>
        <w:rPr>
          <w:rFonts w:ascii="Constantia" w:hAnsi="Constantia"/>
          <w:sz w:val="24"/>
        </w:rPr>
      </w:pPr>
      <w:r w:rsidRPr="00A924EC">
        <w:rPr>
          <w:rFonts w:ascii="Constantia" w:hAnsi="Constantia"/>
          <w:sz w:val="24"/>
        </w:rPr>
        <w:t xml:space="preserve">Službe koje su ispitanici nešto češće posećivali u poslednje vreme su </w:t>
      </w:r>
      <w:r w:rsidRPr="00701541">
        <w:rPr>
          <w:rFonts w:ascii="Constantia" w:hAnsi="Constantia"/>
          <w:b/>
          <w:bCs/>
          <w:sz w:val="24"/>
          <w:u w:val="single"/>
        </w:rPr>
        <w:t>opšta uprava i poreska služba</w:t>
      </w:r>
      <w:r w:rsidRPr="00A924EC">
        <w:rPr>
          <w:rFonts w:ascii="Constantia" w:hAnsi="Constantia"/>
          <w:sz w:val="24"/>
        </w:rPr>
        <w:t xml:space="preserve">. </w:t>
      </w:r>
      <w:r>
        <w:rPr>
          <w:rFonts w:ascii="Constantia" w:hAnsi="Constantia"/>
          <w:sz w:val="24"/>
        </w:rPr>
        <w:t xml:space="preserve">Najveće zadovoljstvo iskazano je radom </w:t>
      </w:r>
      <w:r w:rsidRPr="00701541">
        <w:rPr>
          <w:rFonts w:ascii="Constantia" w:hAnsi="Constantia"/>
          <w:b/>
          <w:bCs/>
          <w:sz w:val="24"/>
        </w:rPr>
        <w:t>opšte uprave</w:t>
      </w:r>
      <w:r>
        <w:rPr>
          <w:rFonts w:ascii="Constantia" w:hAnsi="Constantia"/>
          <w:sz w:val="24"/>
        </w:rPr>
        <w:t xml:space="preserve"> – 44% ispitanika koji su je posetili rekli su da su potpuno zadovoljni. Sa druge strane, najviše nezadovoljnih pronalazimo među onim građanima koji su posetili  </w:t>
      </w:r>
      <w:r w:rsidRPr="00701541">
        <w:rPr>
          <w:rFonts w:ascii="Constantia" w:hAnsi="Constantia"/>
          <w:b/>
          <w:bCs/>
          <w:sz w:val="24"/>
        </w:rPr>
        <w:t>službu za građevinske i urbanističke poslove</w:t>
      </w:r>
      <w:r>
        <w:rPr>
          <w:rFonts w:ascii="Constantia" w:hAnsi="Constantia"/>
          <w:sz w:val="24"/>
        </w:rPr>
        <w:t xml:space="preserve"> – </w:t>
      </w:r>
      <w:r w:rsidR="00B2116D">
        <w:rPr>
          <w:rFonts w:ascii="Constantia" w:hAnsi="Constantia"/>
          <w:sz w:val="24"/>
        </w:rPr>
        <w:t xml:space="preserve">u zbiru </w:t>
      </w:r>
      <w:r>
        <w:rPr>
          <w:rFonts w:ascii="Constantia" w:hAnsi="Constantia"/>
          <w:sz w:val="24"/>
        </w:rPr>
        <w:t>28% uglavnom i potpuno nezadovoljnih.</w:t>
      </w:r>
      <w:r w:rsidRPr="00A924EC">
        <w:rPr>
          <w:rFonts w:ascii="Constantia" w:hAnsi="Constantia"/>
          <w:sz w:val="24"/>
        </w:rPr>
        <w:t xml:space="preserve"> Zadovoljstvo skoro svim službama raste proporcionalno rastu </w:t>
      </w:r>
      <w:r w:rsidRPr="00A924EC">
        <w:rPr>
          <w:rFonts w:ascii="Constantia" w:hAnsi="Constantia"/>
          <w:sz w:val="24"/>
        </w:rPr>
        <w:lastRenderedPageBreak/>
        <w:t xml:space="preserve">učestalosti kontakta sa njima, uz izuzetak opšte uprave, kojoj sa većom učestalošću kontakta opada zadovoljstvo. Pošto su ispitanici anketirani neposredno nakon obavljenog posla u gradskoj upravi, upitani su koju su službu posećivali i u kom svojstvu. Najviše ispitanika </w:t>
      </w:r>
      <w:r w:rsidR="00B2116D">
        <w:rPr>
          <w:rFonts w:ascii="Constantia" w:hAnsi="Constantia"/>
          <w:sz w:val="24"/>
        </w:rPr>
        <w:t xml:space="preserve">tada je </w:t>
      </w:r>
      <w:r w:rsidRPr="00A924EC">
        <w:rPr>
          <w:rFonts w:ascii="Constantia" w:hAnsi="Constantia"/>
          <w:sz w:val="24"/>
        </w:rPr>
        <w:t xml:space="preserve">posetilo poresku službu, a 95% njih bilo je tu u svojstvu fizičkog lica, dok </w:t>
      </w:r>
      <w:r>
        <w:rPr>
          <w:rFonts w:ascii="Constantia" w:hAnsi="Constantia"/>
          <w:sz w:val="24"/>
        </w:rPr>
        <w:t xml:space="preserve">je preostalih 5%posetilo gradsku upravu </w:t>
      </w:r>
      <w:r w:rsidRPr="00A924EC">
        <w:rPr>
          <w:rFonts w:ascii="Constantia" w:hAnsi="Constantia"/>
          <w:sz w:val="24"/>
        </w:rPr>
        <w:t>u svojstvu pravnog</w:t>
      </w:r>
      <w:r>
        <w:rPr>
          <w:rFonts w:ascii="Constantia" w:hAnsi="Constantia"/>
          <w:sz w:val="24"/>
        </w:rPr>
        <w:t xml:space="preserve"> lica</w:t>
      </w:r>
      <w:r w:rsidRPr="00A924EC">
        <w:rPr>
          <w:rFonts w:ascii="Constantia" w:hAnsi="Constantia"/>
          <w:sz w:val="24"/>
        </w:rPr>
        <w:t xml:space="preserve">. </w:t>
      </w:r>
      <w:r>
        <w:rPr>
          <w:rFonts w:ascii="Constantia" w:hAnsi="Constantia"/>
          <w:sz w:val="24"/>
        </w:rPr>
        <w:t>Podjednak broj p</w:t>
      </w:r>
      <w:r w:rsidRPr="00A924EC">
        <w:rPr>
          <w:rFonts w:ascii="Constantia" w:hAnsi="Constantia"/>
          <w:sz w:val="24"/>
        </w:rPr>
        <w:t>ravn</w:t>
      </w:r>
      <w:r>
        <w:rPr>
          <w:rFonts w:ascii="Constantia" w:hAnsi="Constantia"/>
          <w:sz w:val="24"/>
        </w:rPr>
        <w:t>ih</w:t>
      </w:r>
      <w:r w:rsidRPr="00A924EC">
        <w:rPr>
          <w:rFonts w:ascii="Constantia" w:hAnsi="Constantia"/>
          <w:sz w:val="24"/>
        </w:rPr>
        <w:t xml:space="preserve"> li</w:t>
      </w:r>
      <w:r>
        <w:rPr>
          <w:rFonts w:ascii="Constantia" w:hAnsi="Constantia"/>
          <w:sz w:val="24"/>
        </w:rPr>
        <w:t xml:space="preserve">ca smatra da </w:t>
      </w:r>
      <w:r w:rsidRPr="00A924EC">
        <w:rPr>
          <w:rFonts w:ascii="Constantia" w:hAnsi="Constantia"/>
          <w:sz w:val="24"/>
        </w:rPr>
        <w:t xml:space="preserve">propisi i aktivnosti Grada </w:t>
      </w:r>
      <w:r>
        <w:rPr>
          <w:rFonts w:ascii="Constantia" w:hAnsi="Constantia"/>
          <w:sz w:val="24"/>
        </w:rPr>
        <w:t xml:space="preserve">koji se odnose na poslovanje a) </w:t>
      </w:r>
      <w:r w:rsidRPr="00A924EC">
        <w:rPr>
          <w:rFonts w:ascii="Constantia" w:hAnsi="Constantia"/>
          <w:sz w:val="24"/>
        </w:rPr>
        <w:t>nema</w:t>
      </w:r>
      <w:r>
        <w:rPr>
          <w:rFonts w:ascii="Constantia" w:hAnsi="Constantia"/>
          <w:sz w:val="24"/>
        </w:rPr>
        <w:t>ju</w:t>
      </w:r>
      <w:r w:rsidRPr="00A924EC">
        <w:rPr>
          <w:rFonts w:ascii="Constantia" w:hAnsi="Constantia"/>
          <w:sz w:val="24"/>
        </w:rPr>
        <w:t xml:space="preserve"> nekog naročitog uticaja ili da su </w:t>
      </w:r>
      <w:r>
        <w:rPr>
          <w:rFonts w:ascii="Constantia" w:hAnsi="Constantia"/>
          <w:sz w:val="24"/>
        </w:rPr>
        <w:t xml:space="preserve">b) </w:t>
      </w:r>
      <w:r w:rsidRPr="00A924EC">
        <w:rPr>
          <w:rFonts w:ascii="Constantia" w:hAnsi="Constantia"/>
          <w:sz w:val="24"/>
        </w:rPr>
        <w:t>uglavnom podsticajni</w:t>
      </w:r>
      <w:r>
        <w:rPr>
          <w:rFonts w:ascii="Constantia" w:hAnsi="Constantia"/>
          <w:sz w:val="24"/>
        </w:rPr>
        <w:t xml:space="preserve"> po njihovo poslovanje</w:t>
      </w:r>
      <w:r w:rsidRPr="00A924EC">
        <w:rPr>
          <w:rFonts w:ascii="Constantia" w:hAnsi="Constantia"/>
          <w:sz w:val="24"/>
        </w:rPr>
        <w:t xml:space="preserve"> (po </w:t>
      </w:r>
      <w:r>
        <w:rPr>
          <w:rFonts w:ascii="Constantia" w:hAnsi="Constantia"/>
          <w:sz w:val="24"/>
        </w:rPr>
        <w:t>38</w:t>
      </w:r>
      <w:r w:rsidRPr="00A924EC">
        <w:rPr>
          <w:rFonts w:ascii="Constantia" w:hAnsi="Constantia"/>
          <w:sz w:val="24"/>
        </w:rPr>
        <w:t>%). Što se tiče</w:t>
      </w:r>
      <w:r>
        <w:rPr>
          <w:rFonts w:ascii="Constantia" w:hAnsi="Constantia"/>
          <w:sz w:val="24"/>
        </w:rPr>
        <w:t xml:space="preserve"> procene kvaliteta rada</w:t>
      </w:r>
      <w:r w:rsidRPr="00A924EC">
        <w:rPr>
          <w:rFonts w:ascii="Constantia" w:hAnsi="Constantia"/>
          <w:sz w:val="24"/>
        </w:rPr>
        <w:t xml:space="preserve"> gradskih službe</w:t>
      </w:r>
      <w:r>
        <w:rPr>
          <w:rFonts w:ascii="Constantia" w:hAnsi="Constantia"/>
          <w:sz w:val="24"/>
        </w:rPr>
        <w:t>nika, većina anketiranih ističe da je zadovoljna njihovim radom i zalaganjem</w:t>
      </w:r>
      <w:r w:rsidRPr="00A924EC">
        <w:rPr>
          <w:rFonts w:ascii="Constantia" w:hAnsi="Constantia"/>
          <w:sz w:val="24"/>
        </w:rPr>
        <w:t xml:space="preserve">. </w:t>
      </w:r>
      <w:r>
        <w:rPr>
          <w:rFonts w:ascii="Constantia" w:hAnsi="Constantia"/>
          <w:sz w:val="24"/>
        </w:rPr>
        <w:t xml:space="preserve">Odličnom ocenom je rad gradskih službenika po pitanju </w:t>
      </w:r>
      <w:r w:rsidRPr="007003A8">
        <w:rPr>
          <w:rFonts w:ascii="Constantia" w:hAnsi="Constantia"/>
          <w:b/>
          <w:bCs/>
          <w:sz w:val="24"/>
        </w:rPr>
        <w:t>efikasnosti</w:t>
      </w:r>
      <w:r>
        <w:rPr>
          <w:rFonts w:ascii="Constantia" w:hAnsi="Constantia"/>
          <w:sz w:val="24"/>
        </w:rPr>
        <w:t xml:space="preserve"> ocenilo 42% građana, dok je 46% odličnim ocenilo </w:t>
      </w:r>
      <w:r w:rsidRPr="007003A8">
        <w:rPr>
          <w:rFonts w:ascii="Constantia" w:hAnsi="Constantia"/>
          <w:b/>
          <w:bCs/>
          <w:sz w:val="24"/>
        </w:rPr>
        <w:t>ljubaznost</w:t>
      </w:r>
      <w:r>
        <w:rPr>
          <w:rFonts w:ascii="Constantia" w:hAnsi="Constantia"/>
          <w:sz w:val="24"/>
        </w:rPr>
        <w:t xml:space="preserve"> gradskih službenika prilikom interakcije</w:t>
      </w:r>
      <w:r w:rsidR="00B2116D">
        <w:rPr>
          <w:rFonts w:ascii="Constantia" w:hAnsi="Constantia"/>
          <w:sz w:val="24"/>
        </w:rPr>
        <w:t xml:space="preserve"> sa građanima</w:t>
      </w:r>
      <w:r>
        <w:rPr>
          <w:rFonts w:ascii="Constantia" w:hAnsi="Constantia"/>
          <w:sz w:val="24"/>
        </w:rPr>
        <w:t xml:space="preserve">. </w:t>
      </w:r>
      <w:r w:rsidRPr="00A924EC">
        <w:rPr>
          <w:rFonts w:ascii="Constantia" w:hAnsi="Constantia"/>
          <w:sz w:val="24"/>
        </w:rPr>
        <w:t>Najčešća prepreka u obavljanju posla u gradskoj upravi bilo je predugo trajanje postupka, koju je istaklo 34% ispitanika, a najmanje je izdvojilo neljubaznost i neprofesionalnost službenika</w:t>
      </w:r>
      <w:r>
        <w:rPr>
          <w:rFonts w:ascii="Constantia" w:hAnsi="Constantia"/>
          <w:sz w:val="24"/>
        </w:rPr>
        <w:t xml:space="preserve">, svega </w:t>
      </w:r>
      <w:r w:rsidRPr="00A924EC">
        <w:rPr>
          <w:rFonts w:ascii="Constantia" w:hAnsi="Constantia"/>
          <w:sz w:val="24"/>
        </w:rPr>
        <w:t xml:space="preserve">4%. </w:t>
      </w:r>
    </w:p>
    <w:p w:rsidR="00232CCC" w:rsidRPr="00A924EC" w:rsidRDefault="00232CCC" w:rsidP="00232CCC">
      <w:pPr>
        <w:spacing w:after="100"/>
        <w:jc w:val="both"/>
        <w:rPr>
          <w:rFonts w:ascii="Constantia" w:hAnsi="Constantia"/>
          <w:sz w:val="24"/>
          <w:szCs w:val="24"/>
        </w:rPr>
      </w:pPr>
      <w:r w:rsidRPr="00A924EC">
        <w:rPr>
          <w:rFonts w:ascii="Constantia" w:hAnsi="Constantia"/>
          <w:sz w:val="24"/>
          <w:szCs w:val="24"/>
        </w:rPr>
        <w:t>Kada je reč o zadovoljstvu anketiranih građana Sombora elementima</w:t>
      </w:r>
      <w:r>
        <w:rPr>
          <w:rFonts w:ascii="Constantia" w:hAnsi="Constantia"/>
          <w:sz w:val="24"/>
          <w:szCs w:val="24"/>
        </w:rPr>
        <w:t xml:space="preserve"> svakodnevnog života</w:t>
      </w:r>
      <w:r w:rsidRPr="00A924EC">
        <w:rPr>
          <w:rFonts w:ascii="Constantia" w:hAnsi="Constantia"/>
          <w:sz w:val="24"/>
          <w:szCs w:val="24"/>
        </w:rPr>
        <w:t xml:space="preserve"> u gradu, najveće zadovoljstvo građani iskazuju p</w:t>
      </w:r>
      <w:r>
        <w:rPr>
          <w:rFonts w:ascii="Constantia" w:hAnsi="Constantia"/>
          <w:sz w:val="24"/>
          <w:szCs w:val="24"/>
        </w:rPr>
        <w:t>o pitanju</w:t>
      </w:r>
      <w:r w:rsidRPr="007003A8">
        <w:rPr>
          <w:rFonts w:ascii="Constantia" w:hAnsi="Constantia"/>
          <w:b/>
          <w:bCs/>
          <w:sz w:val="24"/>
          <w:szCs w:val="24"/>
        </w:rPr>
        <w:t>čistoće grada (47%), kvalitetu životne sredine (42%) i stanjem na pijacama (40%)</w:t>
      </w:r>
      <w:r w:rsidRPr="00A924EC">
        <w:rPr>
          <w:rFonts w:ascii="Constantia" w:hAnsi="Constantia"/>
          <w:sz w:val="24"/>
          <w:szCs w:val="24"/>
        </w:rPr>
        <w:t xml:space="preserve">. Sa druge strane najveće nezadovoljstvo građani Sombora imaju kada se radi o </w:t>
      </w:r>
      <w:r w:rsidRPr="007003A8">
        <w:rPr>
          <w:rFonts w:ascii="Constantia" w:hAnsi="Constantia"/>
          <w:b/>
          <w:bCs/>
          <w:sz w:val="24"/>
          <w:szCs w:val="24"/>
        </w:rPr>
        <w:t xml:space="preserve">stanju/kvalitetu ulica, puteva i trotoara - 48%. </w:t>
      </w:r>
      <w:r w:rsidRPr="00A924EC">
        <w:rPr>
          <w:rFonts w:ascii="Constantia" w:hAnsi="Constantia"/>
          <w:sz w:val="24"/>
          <w:szCs w:val="24"/>
        </w:rPr>
        <w:t xml:space="preserve">Takođe primećujemo da je zadovoljstvo anketiranih građana Sombora veće nego nezadovoljstvo kada se radi o radu javnih preduzeća. </w:t>
      </w:r>
      <w:r w:rsidRPr="00C70822">
        <w:rPr>
          <w:rFonts w:ascii="Constantia" w:hAnsi="Constantia"/>
          <w:b/>
          <w:bCs/>
          <w:sz w:val="24"/>
          <w:szCs w:val="24"/>
        </w:rPr>
        <w:t>Najveće zadovoljstvo radom javnih preduzeća građani pokazuju prema JKP Zelenilo (49%) i JKP Čistoća (48%).</w:t>
      </w:r>
    </w:p>
    <w:p w:rsidR="00232CCC" w:rsidRDefault="00232CCC" w:rsidP="00232CCC">
      <w:pPr>
        <w:jc w:val="both"/>
        <w:rPr>
          <w:rFonts w:ascii="Constantia" w:hAnsi="Constantia"/>
          <w:sz w:val="24"/>
        </w:rPr>
      </w:pPr>
      <w:r w:rsidRPr="00A924EC">
        <w:rPr>
          <w:rFonts w:ascii="Constantia" w:hAnsi="Constantia"/>
          <w:sz w:val="24"/>
        </w:rPr>
        <w:t xml:space="preserve">Ispitanici su slično odgovarali na pitanje o učešću ili bar informisanosti o aktivnostima koje imaju za cilj da uključe građane u rad lokalne samouprave. Najviše njih nije ni čulo za ovakve aktivnosti (65% </w:t>
      </w:r>
      <w:r w:rsidR="00B2116D">
        <w:rPr>
          <w:rFonts w:ascii="Constantia" w:hAnsi="Constantia"/>
          <w:sz w:val="24"/>
        </w:rPr>
        <w:t xml:space="preserve">nije čulo </w:t>
      </w:r>
      <w:r w:rsidRPr="00A924EC">
        <w:rPr>
          <w:rFonts w:ascii="Constantia" w:hAnsi="Constantia"/>
          <w:sz w:val="24"/>
        </w:rPr>
        <w:t xml:space="preserve">za okrugle stolove, tribine i druge javne događaje, za javne rasprave, te 68% </w:t>
      </w:r>
      <w:r w:rsidR="00B2116D">
        <w:rPr>
          <w:rFonts w:ascii="Constantia" w:hAnsi="Constantia"/>
          <w:sz w:val="24"/>
        </w:rPr>
        <w:t xml:space="preserve">nije čulo </w:t>
      </w:r>
      <w:r w:rsidRPr="00A924EC">
        <w:rPr>
          <w:rFonts w:ascii="Constantia" w:hAnsi="Constantia"/>
          <w:sz w:val="24"/>
        </w:rPr>
        <w:t xml:space="preserve">za referendum), oko </w:t>
      </w:r>
      <w:r>
        <w:rPr>
          <w:rFonts w:ascii="Constantia" w:hAnsi="Constantia"/>
          <w:sz w:val="24"/>
        </w:rPr>
        <w:t xml:space="preserve">jedne </w:t>
      </w:r>
      <w:r w:rsidRPr="00A924EC">
        <w:rPr>
          <w:rFonts w:ascii="Constantia" w:hAnsi="Constantia"/>
          <w:sz w:val="24"/>
        </w:rPr>
        <w:t xml:space="preserve">trećine ispitanika je čulo za sva tri tipa </w:t>
      </w:r>
      <w:r>
        <w:rPr>
          <w:rFonts w:ascii="Constantia" w:hAnsi="Constantia"/>
          <w:sz w:val="24"/>
        </w:rPr>
        <w:t xml:space="preserve">participativnih </w:t>
      </w:r>
      <w:r w:rsidRPr="00A924EC">
        <w:rPr>
          <w:rFonts w:ascii="Constantia" w:hAnsi="Constantia"/>
          <w:sz w:val="24"/>
        </w:rPr>
        <w:t xml:space="preserve">aktivnosti, ali </w:t>
      </w:r>
      <w:r>
        <w:rPr>
          <w:rFonts w:ascii="Constantia" w:hAnsi="Constantia"/>
          <w:sz w:val="24"/>
        </w:rPr>
        <w:t>nisu</w:t>
      </w:r>
      <w:r w:rsidRPr="00A924EC">
        <w:rPr>
          <w:rFonts w:ascii="Constantia" w:hAnsi="Constantia"/>
          <w:sz w:val="24"/>
        </w:rPr>
        <w:t xml:space="preserve"> učestvoval</w:t>
      </w:r>
      <w:r>
        <w:rPr>
          <w:rFonts w:ascii="Constantia" w:hAnsi="Constantia"/>
          <w:sz w:val="24"/>
        </w:rPr>
        <w:t>i u njima</w:t>
      </w:r>
      <w:r w:rsidRPr="00A924EC">
        <w:rPr>
          <w:rFonts w:ascii="Constantia" w:hAnsi="Constantia"/>
          <w:sz w:val="24"/>
        </w:rPr>
        <w:t xml:space="preserve">, a svega 1-2% </w:t>
      </w:r>
      <w:r>
        <w:rPr>
          <w:rFonts w:ascii="Constantia" w:hAnsi="Constantia"/>
          <w:sz w:val="24"/>
        </w:rPr>
        <w:t>tvrdi</w:t>
      </w:r>
      <w:r w:rsidRPr="00A924EC">
        <w:rPr>
          <w:rFonts w:ascii="Constantia" w:hAnsi="Constantia"/>
          <w:sz w:val="24"/>
        </w:rPr>
        <w:t xml:space="preserve"> da je</w:t>
      </w:r>
      <w:r>
        <w:rPr>
          <w:rFonts w:ascii="Constantia" w:hAnsi="Constantia"/>
          <w:sz w:val="24"/>
        </w:rPr>
        <w:t xml:space="preserve"> uzelo</w:t>
      </w:r>
      <w:r w:rsidRPr="00A924EC">
        <w:rPr>
          <w:rFonts w:ascii="Constantia" w:hAnsi="Constantia"/>
          <w:sz w:val="24"/>
        </w:rPr>
        <w:t xml:space="preserve"> uče</w:t>
      </w:r>
      <w:r>
        <w:rPr>
          <w:rFonts w:ascii="Constantia" w:hAnsi="Constantia"/>
          <w:sz w:val="24"/>
        </w:rPr>
        <w:t>šća</w:t>
      </w:r>
      <w:r w:rsidRPr="00A924EC">
        <w:rPr>
          <w:rFonts w:ascii="Constantia" w:hAnsi="Constantia"/>
          <w:sz w:val="24"/>
        </w:rPr>
        <w:t xml:space="preserve"> u </w:t>
      </w:r>
      <w:r>
        <w:rPr>
          <w:rFonts w:ascii="Constantia" w:hAnsi="Constantia"/>
          <w:sz w:val="24"/>
        </w:rPr>
        <w:t>ovim</w:t>
      </w:r>
      <w:r w:rsidRPr="00A924EC">
        <w:rPr>
          <w:rFonts w:ascii="Constantia" w:hAnsi="Constantia"/>
          <w:sz w:val="24"/>
        </w:rPr>
        <w:t xml:space="preserve"> aktivnostima. </w:t>
      </w:r>
    </w:p>
    <w:p w:rsidR="00232CCC" w:rsidRPr="00937FC8" w:rsidRDefault="00232CCC" w:rsidP="00232CCC">
      <w:pPr>
        <w:jc w:val="both"/>
        <w:rPr>
          <w:rFonts w:ascii="Constantia" w:hAnsi="Constantia"/>
          <w:b/>
          <w:bCs/>
          <w:sz w:val="24"/>
        </w:rPr>
      </w:pPr>
      <w:r>
        <w:rPr>
          <w:rFonts w:ascii="Constantia" w:hAnsi="Constantia"/>
          <w:sz w:val="24"/>
        </w:rPr>
        <w:t xml:space="preserve">Čak i ukoliko bi dobili </w:t>
      </w:r>
      <w:r w:rsidRPr="00A924EC">
        <w:rPr>
          <w:rFonts w:ascii="Constantia" w:hAnsi="Constantia"/>
          <w:sz w:val="24"/>
        </w:rPr>
        <w:t xml:space="preserve">poziv na učešće u javnoj raspravi, </w:t>
      </w:r>
      <w:r>
        <w:rPr>
          <w:rFonts w:ascii="Constantia" w:hAnsi="Constantia"/>
          <w:sz w:val="24"/>
        </w:rPr>
        <w:t>dva od tri anketirana ispitanika</w:t>
      </w:r>
      <w:r w:rsidRPr="00A924EC">
        <w:rPr>
          <w:rFonts w:ascii="Constantia" w:hAnsi="Constantia"/>
          <w:sz w:val="24"/>
        </w:rPr>
        <w:t xml:space="preserve"> (odnosno 66%) ne bi bil</w:t>
      </w:r>
      <w:r>
        <w:rPr>
          <w:rFonts w:ascii="Constantia" w:hAnsi="Constantia"/>
          <w:sz w:val="24"/>
        </w:rPr>
        <w:t>i</w:t>
      </w:r>
      <w:r w:rsidRPr="00A924EC">
        <w:rPr>
          <w:rFonts w:ascii="Constantia" w:hAnsi="Constantia"/>
          <w:sz w:val="24"/>
        </w:rPr>
        <w:t xml:space="preserve"> spremn</w:t>
      </w:r>
      <w:r>
        <w:rPr>
          <w:rFonts w:ascii="Constantia" w:hAnsi="Constantia"/>
          <w:sz w:val="24"/>
        </w:rPr>
        <w:t>i</w:t>
      </w:r>
      <w:r w:rsidRPr="00A924EC">
        <w:rPr>
          <w:rFonts w:ascii="Constantia" w:hAnsi="Constantia"/>
          <w:sz w:val="24"/>
        </w:rPr>
        <w:t xml:space="preserve"> da učestvuj</w:t>
      </w:r>
      <w:r>
        <w:rPr>
          <w:rFonts w:ascii="Constantia" w:hAnsi="Constantia"/>
          <w:sz w:val="24"/>
        </w:rPr>
        <w:t>uu</w:t>
      </w:r>
      <w:r w:rsidRPr="00A924EC">
        <w:rPr>
          <w:rFonts w:ascii="Constantia" w:hAnsi="Constantia"/>
          <w:sz w:val="24"/>
        </w:rPr>
        <w:t xml:space="preserve"> takvoj aktivnosti.</w:t>
      </w:r>
      <w:r>
        <w:rPr>
          <w:rFonts w:ascii="Constantia" w:hAnsi="Constantia"/>
          <w:sz w:val="24"/>
        </w:rPr>
        <w:t xml:space="preserve"> Jedna trećina anketiranih građana bi bila spremna da se odazove direktnom pozivu na učešće, dokbi p</w:t>
      </w:r>
      <w:r w:rsidRPr="00A924EC">
        <w:rPr>
          <w:rFonts w:ascii="Constantia" w:hAnsi="Constantia"/>
          <w:sz w:val="24"/>
        </w:rPr>
        <w:t>reostalih 1% pristalo</w:t>
      </w:r>
      <w:r w:rsidR="00B2116D">
        <w:rPr>
          <w:rFonts w:ascii="Constantia" w:hAnsi="Constantia"/>
          <w:sz w:val="24"/>
        </w:rPr>
        <w:t>,</w:t>
      </w:r>
      <w:r>
        <w:rPr>
          <w:rFonts w:ascii="Constantia" w:hAnsi="Constantia"/>
          <w:sz w:val="24"/>
        </w:rPr>
        <w:t xml:space="preserve"> ali</w:t>
      </w:r>
      <w:r w:rsidRPr="00A924EC">
        <w:rPr>
          <w:rFonts w:ascii="Constantia" w:hAnsi="Constantia"/>
          <w:sz w:val="24"/>
        </w:rPr>
        <w:t xml:space="preserve"> pod određenim uslovima</w:t>
      </w:r>
      <w:r w:rsidR="0042352E">
        <w:rPr>
          <w:rFonts w:ascii="Constantia" w:hAnsi="Constantia"/>
          <w:sz w:val="24"/>
        </w:rPr>
        <w:t xml:space="preserve"> u koje spadaju</w:t>
      </w:r>
      <w:r w:rsidR="006476D6">
        <w:rPr>
          <w:rFonts w:ascii="Constantia" w:hAnsi="Constantia"/>
          <w:sz w:val="24"/>
        </w:rPr>
        <w:t>:</w:t>
      </w:r>
      <w:r w:rsidR="0042352E" w:rsidRPr="00937FC8">
        <w:rPr>
          <w:rFonts w:ascii="Constantia" w:hAnsi="Constantia"/>
          <w:b/>
          <w:bCs/>
          <w:i/>
          <w:iCs/>
          <w:sz w:val="24"/>
        </w:rPr>
        <w:t xml:space="preserve">zainteresovanost za temu, važnost teme, realni uticaj koji građani treba da imaju u takvim aktivnostima i dostupnost, odnosno da se javna rasprava </w:t>
      </w:r>
      <w:r w:rsidR="006476D6" w:rsidRPr="00937FC8">
        <w:rPr>
          <w:rFonts w:ascii="Constantia" w:hAnsi="Constantia"/>
          <w:b/>
          <w:bCs/>
          <w:i/>
          <w:iCs/>
          <w:sz w:val="24"/>
        </w:rPr>
        <w:t xml:space="preserve">održava na odgovarajućem mestu i u odgovarajuće vreme. </w:t>
      </w:r>
    </w:p>
    <w:p w:rsidR="00232CCC" w:rsidRPr="00A924EC" w:rsidRDefault="00232CCC" w:rsidP="00232CCC">
      <w:pPr>
        <w:spacing w:after="120"/>
        <w:rPr>
          <w:rFonts w:ascii="Constantia" w:hAnsi="Constantia"/>
          <w:b/>
          <w:sz w:val="24"/>
          <w:szCs w:val="24"/>
        </w:rPr>
      </w:pPr>
      <w:r w:rsidRPr="00A924EC">
        <w:rPr>
          <w:rFonts w:ascii="Constantia" w:hAnsi="Constantia"/>
          <w:b/>
          <w:sz w:val="24"/>
          <w:szCs w:val="24"/>
        </w:rPr>
        <w:br w:type="page"/>
      </w:r>
    </w:p>
    <w:p w:rsidR="00232CCC" w:rsidRPr="00293C32" w:rsidRDefault="007822FD" w:rsidP="00293C32">
      <w:pPr>
        <w:pStyle w:val="Heading1"/>
        <w:spacing w:before="0" w:after="200"/>
        <w:rPr>
          <w:rFonts w:ascii="Constantia" w:hAnsi="Constantia"/>
          <w:b w:val="0"/>
          <w:color w:val="auto"/>
          <w:sz w:val="24"/>
          <w:szCs w:val="24"/>
        </w:rPr>
      </w:pPr>
      <w:bookmarkStart w:id="5" w:name="_Toc15392925"/>
      <w:r w:rsidRPr="00293C32">
        <w:rPr>
          <w:rFonts w:ascii="Constantia" w:hAnsi="Constantia"/>
          <w:b w:val="0"/>
          <w:color w:val="auto"/>
          <w:sz w:val="24"/>
          <w:szCs w:val="24"/>
        </w:rPr>
        <w:lastRenderedPageBreak/>
        <w:t>4</w:t>
      </w:r>
      <w:r w:rsidR="00232CCC" w:rsidRPr="00293C32">
        <w:rPr>
          <w:rFonts w:ascii="Constantia" w:hAnsi="Constantia"/>
          <w:color w:val="auto"/>
          <w:sz w:val="24"/>
          <w:szCs w:val="24"/>
        </w:rPr>
        <w:t>. Informisanost građana o radu gradskih službi</w:t>
      </w:r>
      <w:bookmarkEnd w:id="5"/>
    </w:p>
    <w:p w:rsidR="00C7474D" w:rsidRDefault="00232CCC" w:rsidP="00232CCC">
      <w:pPr>
        <w:spacing w:after="120"/>
        <w:jc w:val="both"/>
        <w:rPr>
          <w:rFonts w:ascii="Constantia" w:hAnsi="Constantia"/>
          <w:sz w:val="24"/>
          <w:szCs w:val="24"/>
        </w:rPr>
      </w:pPr>
      <w:r w:rsidRPr="00A924EC">
        <w:rPr>
          <w:rFonts w:ascii="Constantia" w:hAnsi="Constantia"/>
          <w:sz w:val="24"/>
          <w:szCs w:val="24"/>
        </w:rPr>
        <w:t xml:space="preserve">U ovoj oblasti prikazani su podaci koji se tiču </w:t>
      </w:r>
      <w:r w:rsidR="006E2AC6">
        <w:rPr>
          <w:rFonts w:ascii="Constantia" w:hAnsi="Constantia"/>
          <w:sz w:val="24"/>
          <w:szCs w:val="24"/>
        </w:rPr>
        <w:t xml:space="preserve">1) </w:t>
      </w:r>
      <w:r w:rsidR="00CB4CB7">
        <w:rPr>
          <w:rFonts w:ascii="Constantia" w:hAnsi="Constantia"/>
          <w:sz w:val="24"/>
          <w:szCs w:val="24"/>
        </w:rPr>
        <w:t xml:space="preserve">samoprocene </w:t>
      </w:r>
      <w:r w:rsidRPr="00A924EC">
        <w:rPr>
          <w:rFonts w:ascii="Constantia" w:hAnsi="Constantia"/>
          <w:sz w:val="24"/>
          <w:szCs w:val="24"/>
        </w:rPr>
        <w:t xml:space="preserve">informisanosti građana Sombora o radu gradskih službi i </w:t>
      </w:r>
      <w:r w:rsidR="006E2AC6">
        <w:rPr>
          <w:rFonts w:ascii="Constantia" w:hAnsi="Constantia"/>
          <w:sz w:val="24"/>
          <w:szCs w:val="24"/>
        </w:rPr>
        <w:t xml:space="preserve">2) </w:t>
      </w:r>
      <w:r w:rsidR="00CB4CB7">
        <w:rPr>
          <w:rFonts w:ascii="Constantia" w:hAnsi="Constantia"/>
          <w:sz w:val="24"/>
          <w:szCs w:val="24"/>
        </w:rPr>
        <w:t xml:space="preserve">načina </w:t>
      </w:r>
      <w:r w:rsidRPr="00A924EC">
        <w:rPr>
          <w:rFonts w:ascii="Constantia" w:hAnsi="Constantia"/>
          <w:sz w:val="24"/>
          <w:szCs w:val="24"/>
        </w:rPr>
        <w:t xml:space="preserve">na koji se građani najčešće informišu o </w:t>
      </w:r>
      <w:r>
        <w:rPr>
          <w:rFonts w:ascii="Constantia" w:hAnsi="Constantia"/>
          <w:sz w:val="24"/>
          <w:szCs w:val="24"/>
        </w:rPr>
        <w:t>njihovom radu</w:t>
      </w:r>
      <w:r w:rsidRPr="00A924EC">
        <w:rPr>
          <w:rFonts w:ascii="Constantia" w:hAnsi="Constantia"/>
          <w:sz w:val="24"/>
          <w:szCs w:val="24"/>
        </w:rPr>
        <w:t xml:space="preserve">. Primećujemo da </w:t>
      </w:r>
      <w:r w:rsidRPr="00A924EC">
        <w:rPr>
          <w:rFonts w:ascii="Constantia" w:hAnsi="Constantia"/>
          <w:b/>
          <w:sz w:val="24"/>
          <w:szCs w:val="24"/>
        </w:rPr>
        <w:t xml:space="preserve">najveći broj anketiranih građana smatra da je informisan onoliko koliko je potrebno – 45% (grafikon </w:t>
      </w:r>
      <w:r w:rsidR="00FD6A5D">
        <w:rPr>
          <w:rFonts w:ascii="Constantia" w:hAnsi="Constantia"/>
          <w:b/>
          <w:sz w:val="24"/>
          <w:szCs w:val="24"/>
        </w:rPr>
        <w:t>4</w:t>
      </w:r>
      <w:r w:rsidRPr="00A924EC">
        <w:rPr>
          <w:rFonts w:ascii="Constantia" w:hAnsi="Constantia"/>
          <w:b/>
          <w:sz w:val="24"/>
          <w:szCs w:val="24"/>
        </w:rPr>
        <w:t xml:space="preserve">.1). </w:t>
      </w:r>
      <w:r w:rsidRPr="00A924EC">
        <w:rPr>
          <w:rFonts w:ascii="Constantia" w:hAnsi="Constantia"/>
          <w:sz w:val="24"/>
          <w:szCs w:val="24"/>
        </w:rPr>
        <w:t>Sa druge strane, nešto manje od trećine anketiranih građana (29%) smatra da je dobro informisano o pravima, obavezama i procedurama, a da nije dovoljno informisan, smatra svaki osmi ispitanik</w:t>
      </w:r>
      <w:r w:rsidR="006E2AC6">
        <w:rPr>
          <w:rFonts w:ascii="Constantia" w:hAnsi="Constantia"/>
          <w:sz w:val="24"/>
          <w:szCs w:val="24"/>
        </w:rPr>
        <w:t xml:space="preserve"> (12%)</w:t>
      </w:r>
      <w:r w:rsidRPr="00A924EC">
        <w:rPr>
          <w:rFonts w:ascii="Constantia" w:hAnsi="Constantia"/>
          <w:sz w:val="24"/>
          <w:szCs w:val="24"/>
        </w:rPr>
        <w:t>. Da ne zna, odnosno da nema stav i da retko posećuje gradsku upravu, navodi svaki sedmi anketirani</w:t>
      </w:r>
      <w:r w:rsidR="006E2AC6">
        <w:rPr>
          <w:rFonts w:ascii="Constantia" w:hAnsi="Constantia"/>
          <w:sz w:val="24"/>
          <w:szCs w:val="24"/>
        </w:rPr>
        <w:t xml:space="preserve"> (14%)</w:t>
      </w:r>
      <w:r w:rsidRPr="00A924EC">
        <w:rPr>
          <w:rFonts w:ascii="Constantia" w:hAnsi="Constantia"/>
          <w:sz w:val="24"/>
          <w:szCs w:val="24"/>
        </w:rPr>
        <w:t xml:space="preserve">. </w:t>
      </w:r>
      <w:r w:rsidR="00313D02" w:rsidRPr="00937FC8">
        <w:rPr>
          <w:rFonts w:ascii="Constantia" w:hAnsi="Constantia"/>
          <w:sz w:val="24"/>
          <w:szCs w:val="24"/>
        </w:rPr>
        <w:t xml:space="preserve">Dok pol </w:t>
      </w:r>
      <w:r w:rsidR="00DE0779" w:rsidRPr="00937FC8">
        <w:rPr>
          <w:rFonts w:ascii="Constantia" w:hAnsi="Constantia"/>
          <w:sz w:val="24"/>
          <w:szCs w:val="24"/>
        </w:rPr>
        <w:t xml:space="preserve">i mesto stanovanja </w:t>
      </w:r>
      <w:r w:rsidR="00313D02" w:rsidRPr="00937FC8">
        <w:rPr>
          <w:rFonts w:ascii="Constantia" w:hAnsi="Constantia"/>
          <w:sz w:val="24"/>
          <w:szCs w:val="24"/>
        </w:rPr>
        <w:t>ne</w:t>
      </w:r>
      <w:r w:rsidR="00DE0779" w:rsidRPr="00937FC8">
        <w:rPr>
          <w:rFonts w:ascii="Constantia" w:hAnsi="Constantia"/>
          <w:sz w:val="24"/>
          <w:szCs w:val="24"/>
        </w:rPr>
        <w:t xml:space="preserve"> pokazuju</w:t>
      </w:r>
      <w:r w:rsidR="00313D02" w:rsidRPr="00937FC8">
        <w:rPr>
          <w:rFonts w:ascii="Constantia" w:hAnsi="Constantia"/>
          <w:sz w:val="24"/>
          <w:szCs w:val="24"/>
        </w:rPr>
        <w:t xml:space="preserve"> statistički značaj</w:t>
      </w:r>
      <w:r w:rsidR="00DE0779" w:rsidRPr="00937FC8">
        <w:rPr>
          <w:rFonts w:ascii="Constantia" w:hAnsi="Constantia"/>
          <w:sz w:val="24"/>
          <w:szCs w:val="24"/>
        </w:rPr>
        <w:t>ne razlike</w:t>
      </w:r>
      <w:r w:rsidR="00313D02" w:rsidRPr="00937FC8">
        <w:rPr>
          <w:rFonts w:ascii="Constantia" w:hAnsi="Constantia"/>
          <w:sz w:val="24"/>
          <w:szCs w:val="24"/>
        </w:rPr>
        <w:t>, jer rezultati ne variraju kod žena i muškaraca</w:t>
      </w:r>
      <w:r w:rsidR="00DE0779" w:rsidRPr="00937FC8">
        <w:rPr>
          <w:rFonts w:ascii="Constantia" w:hAnsi="Constantia"/>
          <w:sz w:val="24"/>
          <w:szCs w:val="24"/>
        </w:rPr>
        <w:t xml:space="preserve"> ili u skladu sa mestom boravka</w:t>
      </w:r>
      <w:r w:rsidR="00313D02" w:rsidRPr="00937FC8">
        <w:rPr>
          <w:rFonts w:ascii="Constantia" w:hAnsi="Constantia"/>
          <w:sz w:val="24"/>
          <w:szCs w:val="24"/>
        </w:rPr>
        <w:t>, određene varijacije se mogu uočiti kod ispitanika različitog obrazovanjai godina. Najviše</w:t>
      </w:r>
      <w:r w:rsidR="00DE0779" w:rsidRPr="00937FC8">
        <w:rPr>
          <w:rFonts w:ascii="Constantia" w:hAnsi="Constantia"/>
          <w:sz w:val="24"/>
          <w:szCs w:val="24"/>
        </w:rPr>
        <w:t xml:space="preserve"> onih koji smatraju da </w:t>
      </w:r>
      <w:r w:rsidR="00313D02" w:rsidRPr="00937FC8">
        <w:rPr>
          <w:rFonts w:ascii="Constantia" w:hAnsi="Constantia"/>
          <w:sz w:val="24"/>
          <w:szCs w:val="24"/>
        </w:rPr>
        <w:t xml:space="preserve">su dobro informisani </w:t>
      </w:r>
      <w:r w:rsidR="00DE0779" w:rsidRPr="00937FC8">
        <w:rPr>
          <w:rFonts w:ascii="Constantia" w:hAnsi="Constantia"/>
          <w:sz w:val="24"/>
          <w:szCs w:val="24"/>
        </w:rPr>
        <w:t>pronalazimo</w:t>
      </w:r>
      <w:r w:rsidR="00313D02" w:rsidRPr="00937FC8">
        <w:rPr>
          <w:rFonts w:ascii="Constantia" w:hAnsi="Constantia"/>
          <w:sz w:val="24"/>
          <w:szCs w:val="24"/>
        </w:rPr>
        <w:t xml:space="preserve"> kod visokoobrazovanih ispitanika (40%), dok je </w:t>
      </w:r>
      <w:r w:rsidR="00DE0779" w:rsidRPr="00937FC8">
        <w:rPr>
          <w:rFonts w:ascii="Constantia" w:hAnsi="Constantia"/>
          <w:sz w:val="24"/>
          <w:szCs w:val="24"/>
        </w:rPr>
        <w:t xml:space="preserve">najmanje onih koji veruju da su dobro informisani među </w:t>
      </w:r>
      <w:r w:rsidR="00313D02" w:rsidRPr="00937FC8">
        <w:rPr>
          <w:rFonts w:ascii="Constantia" w:hAnsi="Constantia"/>
          <w:sz w:val="24"/>
          <w:szCs w:val="24"/>
        </w:rPr>
        <w:t>ispitanicima sa dvogodišnjom ili trogodišnjom srednjom školom</w:t>
      </w:r>
      <w:r w:rsidR="00DE0779" w:rsidRPr="00937FC8">
        <w:rPr>
          <w:rFonts w:ascii="Constantia" w:hAnsi="Constantia"/>
          <w:sz w:val="24"/>
          <w:szCs w:val="24"/>
        </w:rPr>
        <w:t xml:space="preserve"> (</w:t>
      </w:r>
      <w:r w:rsidR="00313D02" w:rsidRPr="00937FC8">
        <w:rPr>
          <w:rFonts w:ascii="Constantia" w:hAnsi="Constantia"/>
          <w:sz w:val="24"/>
          <w:szCs w:val="24"/>
        </w:rPr>
        <w:t>14%</w:t>
      </w:r>
      <w:r w:rsidR="00C7474D" w:rsidRPr="00937FC8">
        <w:rPr>
          <w:rFonts w:ascii="Constantia" w:hAnsi="Constantia"/>
          <w:sz w:val="24"/>
          <w:szCs w:val="24"/>
        </w:rPr>
        <w:t>)</w:t>
      </w:r>
      <w:r w:rsidR="005E0567" w:rsidRPr="00937FC8">
        <w:rPr>
          <w:rFonts w:ascii="Constantia" w:hAnsi="Constantia"/>
          <w:sz w:val="24"/>
          <w:szCs w:val="24"/>
        </w:rPr>
        <w:t xml:space="preserve">, uz manji procenat onih koji smatraju da su informisani koliko je potrebno i onih koji nemaju stav. </w:t>
      </w:r>
      <w:r w:rsidR="00C7474D" w:rsidRPr="00937FC8">
        <w:rPr>
          <w:rFonts w:ascii="Constantia" w:hAnsi="Constantia"/>
          <w:sz w:val="24"/>
          <w:szCs w:val="24"/>
        </w:rPr>
        <w:t>Najveći procenat onih koji smatraju da su dobro informisani uočava se i kod ispitanika koji imaju između 30 i 39 godina (38%), dok je najveći procenat onih koji smatraju da nisu dobro informisani vezan za najmlađu kategoriju ispitanika, one od 18 do 29 ispitanika (18%)</w:t>
      </w:r>
      <w:r w:rsidR="00D37CE0" w:rsidRPr="00937FC8">
        <w:rPr>
          <w:rFonts w:ascii="Constantia" w:hAnsi="Constantia"/>
          <w:sz w:val="24"/>
          <w:szCs w:val="24"/>
        </w:rPr>
        <w:t>, odnosno za onu demografsku kategoriju koja pokazuje najmanje interesovanja za ovu temu</w:t>
      </w:r>
      <w:r w:rsidR="00C7474D" w:rsidRPr="00937FC8">
        <w:rPr>
          <w:rFonts w:ascii="Constantia" w:hAnsi="Constantia"/>
          <w:sz w:val="24"/>
          <w:szCs w:val="24"/>
        </w:rPr>
        <w:t>.</w:t>
      </w:r>
    </w:p>
    <w:p w:rsidR="00232CCC" w:rsidRDefault="006E2AC6" w:rsidP="00232CCC">
      <w:pPr>
        <w:spacing w:after="120"/>
        <w:jc w:val="both"/>
        <w:rPr>
          <w:rFonts w:ascii="Constantia" w:hAnsi="Constantia"/>
          <w:sz w:val="24"/>
          <w:szCs w:val="24"/>
        </w:rPr>
      </w:pPr>
      <w:r>
        <w:rPr>
          <w:rFonts w:ascii="Constantia" w:hAnsi="Constantia"/>
          <w:sz w:val="24"/>
          <w:szCs w:val="24"/>
        </w:rPr>
        <w:t>Ovo je dosta dobar rezultat, ukoliko se uzme u obzi</w:t>
      </w:r>
      <w:r w:rsidR="00C7474D">
        <w:rPr>
          <w:rFonts w:ascii="Constantia" w:hAnsi="Constantia"/>
          <w:sz w:val="24"/>
          <w:szCs w:val="24"/>
        </w:rPr>
        <w:t>r da je relativno mali broj (od svih ispitanika)</w:t>
      </w:r>
      <w:r>
        <w:rPr>
          <w:rFonts w:ascii="Constantia" w:hAnsi="Constantia"/>
          <w:sz w:val="24"/>
          <w:szCs w:val="24"/>
        </w:rPr>
        <w:t xml:space="preserve"> koji eksplicitno navode da nisu dovoljno informisani (12%). Međutim, treba imati u vidu dve stvari – ovo pitanje indikuje </w:t>
      </w:r>
      <w:r>
        <w:rPr>
          <w:rFonts w:ascii="Constantia" w:hAnsi="Constantia"/>
          <w:i/>
          <w:iCs/>
          <w:sz w:val="24"/>
          <w:szCs w:val="24"/>
        </w:rPr>
        <w:t>sam</w:t>
      </w:r>
      <w:r w:rsidR="009E6C06">
        <w:rPr>
          <w:rFonts w:ascii="Constantia" w:hAnsi="Constantia"/>
          <w:i/>
          <w:iCs/>
          <w:sz w:val="24"/>
          <w:szCs w:val="24"/>
        </w:rPr>
        <w:t>o</w:t>
      </w:r>
      <w:r>
        <w:rPr>
          <w:rFonts w:ascii="Constantia" w:hAnsi="Constantia"/>
          <w:i/>
          <w:iCs/>
          <w:sz w:val="24"/>
          <w:szCs w:val="24"/>
        </w:rPr>
        <w:t xml:space="preserve">procenu </w:t>
      </w:r>
      <w:r>
        <w:rPr>
          <w:rFonts w:ascii="Constantia" w:hAnsi="Constantia"/>
          <w:sz w:val="24"/>
          <w:szCs w:val="24"/>
        </w:rPr>
        <w:t>o informisanosti, koja ne mora uvek biti objektivno zasnovana i koju bi bilo dobro up</w:t>
      </w:r>
      <w:r w:rsidR="0097174E">
        <w:rPr>
          <w:rFonts w:ascii="Constantia" w:hAnsi="Constantia"/>
          <w:sz w:val="24"/>
          <w:szCs w:val="24"/>
        </w:rPr>
        <w:t>o</w:t>
      </w:r>
      <w:r>
        <w:rPr>
          <w:rFonts w:ascii="Constantia" w:hAnsi="Constantia"/>
          <w:sz w:val="24"/>
          <w:szCs w:val="24"/>
        </w:rPr>
        <w:t>rediti sa stavom službenika o tome da li su i u kojoj meri građani zaista dovoljno upoznati sa procedurama</w:t>
      </w:r>
      <w:r w:rsidR="0097174E">
        <w:rPr>
          <w:rFonts w:ascii="Constantia" w:hAnsi="Constantia"/>
          <w:sz w:val="24"/>
          <w:szCs w:val="24"/>
        </w:rPr>
        <w:t xml:space="preserve"> u nekim budućim istraživanjima koja bi obuhvatila i zaposlene</w:t>
      </w:r>
      <w:r>
        <w:rPr>
          <w:rFonts w:ascii="Constantia" w:hAnsi="Constantia"/>
          <w:sz w:val="24"/>
          <w:szCs w:val="24"/>
        </w:rPr>
        <w:t xml:space="preserve">; sa druge strane, iako procentualno broj onih koji smatraju da su nedovoljno informisani nije veliki, ukoliko se </w:t>
      </w:r>
      <w:r w:rsidR="00A862E6">
        <w:rPr>
          <w:rFonts w:ascii="Constantia" w:hAnsi="Constantia"/>
          <w:sz w:val="24"/>
          <w:szCs w:val="24"/>
        </w:rPr>
        <w:t>taj procenat</w:t>
      </w:r>
      <w:r>
        <w:rPr>
          <w:rFonts w:ascii="Constantia" w:hAnsi="Constantia"/>
          <w:sz w:val="24"/>
          <w:szCs w:val="24"/>
        </w:rPr>
        <w:t xml:space="preserve"> pretvori u apsolutni broj ljudi </w:t>
      </w:r>
      <w:r w:rsidR="00A862E6">
        <w:rPr>
          <w:rFonts w:ascii="Constantia" w:hAnsi="Constantia"/>
          <w:sz w:val="24"/>
          <w:szCs w:val="24"/>
        </w:rPr>
        <w:t>koji u jednom danu dolaze u upravu (na primer, 12 od 100), to ukazuje da je potreba za informisanjem konstantna, ma koliki bio broj onih koji nisu informisani. Ono što se na osnovu ovog rezultata svakako može zaključiti je da Grad Sombor dosta radi na informisanju stranaka o pravima i obavezama</w:t>
      </w:r>
      <w:r w:rsidR="0097174E">
        <w:rPr>
          <w:rFonts w:ascii="Constantia" w:hAnsi="Constantia"/>
          <w:sz w:val="24"/>
          <w:szCs w:val="24"/>
        </w:rPr>
        <w:t>, ali da postoje pojedine grupe koje ipak i dalje imaju problem sa informacijama, o čemu će detaljnije biti reči u nstavku izveštaja</w:t>
      </w:r>
      <w:r w:rsidR="00A862E6">
        <w:rPr>
          <w:rFonts w:ascii="Constantia" w:hAnsi="Constantia"/>
          <w:sz w:val="24"/>
          <w:szCs w:val="24"/>
        </w:rPr>
        <w:t xml:space="preserve">. </w:t>
      </w:r>
    </w:p>
    <w:p w:rsidR="00D37CE0" w:rsidRDefault="00D37CE0" w:rsidP="00232CCC">
      <w:pPr>
        <w:spacing w:after="120"/>
        <w:jc w:val="both"/>
        <w:rPr>
          <w:rFonts w:ascii="Constantia" w:hAnsi="Constantia"/>
          <w:sz w:val="24"/>
          <w:szCs w:val="24"/>
        </w:rPr>
      </w:pPr>
    </w:p>
    <w:p w:rsidR="00D37CE0" w:rsidRPr="006E2AC6" w:rsidRDefault="00D37CE0" w:rsidP="00232CCC">
      <w:pPr>
        <w:spacing w:after="120"/>
        <w:jc w:val="both"/>
        <w:rPr>
          <w:rFonts w:ascii="Constantia" w:hAnsi="Constantia"/>
          <w:sz w:val="24"/>
          <w:szCs w:val="24"/>
        </w:rPr>
      </w:pPr>
    </w:p>
    <w:p w:rsidR="009A7EA7" w:rsidRDefault="009A7EA7" w:rsidP="00232CCC">
      <w:pPr>
        <w:spacing w:after="0" w:line="240" w:lineRule="auto"/>
        <w:contextualSpacing/>
        <w:jc w:val="center"/>
        <w:rPr>
          <w:rFonts w:ascii="Constantia" w:hAnsi="Constantia"/>
          <w:b/>
          <w:sz w:val="24"/>
          <w:szCs w:val="24"/>
        </w:rPr>
      </w:pPr>
    </w:p>
    <w:p w:rsidR="00232CCC" w:rsidRPr="00A924EC" w:rsidRDefault="00232CCC" w:rsidP="00232CCC">
      <w:pPr>
        <w:spacing w:after="0" w:line="240" w:lineRule="auto"/>
        <w:contextualSpacing/>
        <w:jc w:val="center"/>
        <w:rPr>
          <w:rFonts w:ascii="Constantia" w:hAnsi="Constantia"/>
          <w:bCs/>
          <w:i/>
          <w:sz w:val="24"/>
          <w:szCs w:val="24"/>
        </w:rPr>
      </w:pPr>
      <w:r w:rsidRPr="00A924EC">
        <w:rPr>
          <w:rFonts w:ascii="Constantia" w:hAnsi="Constantia"/>
          <w:b/>
          <w:sz w:val="24"/>
          <w:szCs w:val="24"/>
        </w:rPr>
        <w:lastRenderedPageBreak/>
        <w:t xml:space="preserve">Grafikon </w:t>
      </w:r>
      <w:r w:rsidR="007822FD">
        <w:rPr>
          <w:rFonts w:ascii="Constantia" w:hAnsi="Constantia"/>
          <w:b/>
          <w:sz w:val="24"/>
          <w:szCs w:val="24"/>
        </w:rPr>
        <w:t>4</w:t>
      </w:r>
      <w:r w:rsidRPr="00A924EC">
        <w:rPr>
          <w:rFonts w:ascii="Constantia" w:hAnsi="Constantia"/>
          <w:b/>
          <w:sz w:val="24"/>
          <w:szCs w:val="24"/>
        </w:rPr>
        <w:t>.1</w:t>
      </w:r>
      <w:r w:rsidRPr="00A924EC">
        <w:rPr>
          <w:rFonts w:ascii="Constantia" w:hAnsi="Constantia"/>
          <w:i/>
          <w:sz w:val="24"/>
          <w:szCs w:val="24"/>
        </w:rPr>
        <w:t xml:space="preserve"> – </w:t>
      </w:r>
      <w:r w:rsidRPr="00A924EC">
        <w:rPr>
          <w:rFonts w:ascii="Constantia" w:hAnsi="Constantia"/>
          <w:bCs/>
          <w:i/>
          <w:sz w:val="24"/>
          <w:szCs w:val="24"/>
        </w:rPr>
        <w:t>Da li smatrate da ste dovoljno informisani o pravima, obavezama i procedurama zbog kojih ste u kontaktu sa službama Grada (najčešće u kontaktu, ili poslednji put, ili ovom prilikom sada...)? (%)</w:t>
      </w:r>
    </w:p>
    <w:p w:rsidR="00232CCC" w:rsidRPr="00A924EC" w:rsidRDefault="00232CCC" w:rsidP="00232CCC">
      <w:pPr>
        <w:spacing w:after="120"/>
        <w:jc w:val="center"/>
        <w:rPr>
          <w:rFonts w:ascii="Constantia" w:hAnsi="Constantia"/>
          <w:i/>
          <w:sz w:val="24"/>
          <w:szCs w:val="24"/>
        </w:rPr>
      </w:pPr>
      <w:r w:rsidRPr="00A924EC">
        <w:rPr>
          <w:rFonts w:ascii="Constantia" w:hAnsi="Constantia"/>
          <w:sz w:val="24"/>
          <w:szCs w:val="24"/>
          <w:lang w:val="en-US"/>
        </w:rPr>
        <w:drawing>
          <wp:inline distT="0" distB="0" distL="0" distR="0">
            <wp:extent cx="5514975" cy="20193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2CCC" w:rsidRPr="00A924EC" w:rsidRDefault="00232CCC" w:rsidP="00232CCC">
      <w:pPr>
        <w:spacing w:after="120"/>
        <w:jc w:val="both"/>
        <w:rPr>
          <w:rFonts w:ascii="Constantia" w:hAnsi="Constantia"/>
          <w:sz w:val="24"/>
          <w:szCs w:val="24"/>
        </w:rPr>
      </w:pPr>
      <w:r w:rsidRPr="00A924EC">
        <w:rPr>
          <w:rFonts w:ascii="Constantia" w:hAnsi="Constantia"/>
          <w:b/>
          <w:sz w:val="24"/>
          <w:szCs w:val="24"/>
        </w:rPr>
        <w:t>Kada je reč o tome na koji način se građani najčešće informišu o pravima, obavezama i procedurama, primećujemo da najveći broj anketiranih građana (44%) navodi da se najčešće informiše direktno od gradskih službenika</w:t>
      </w:r>
      <w:r w:rsidR="00A862E6">
        <w:rPr>
          <w:rFonts w:ascii="Constantia" w:hAnsi="Constantia"/>
          <w:b/>
          <w:sz w:val="24"/>
          <w:szCs w:val="24"/>
        </w:rPr>
        <w:t xml:space="preserve"> (</w:t>
      </w:r>
      <w:r w:rsidR="00A862E6">
        <w:rPr>
          <w:rFonts w:ascii="Constantia" w:hAnsi="Constantia"/>
          <w:bCs/>
          <w:sz w:val="24"/>
          <w:szCs w:val="24"/>
        </w:rPr>
        <w:t>bez obzira na to da li je ta komunikacija ostvarena lično, putem telefona ili mejla)</w:t>
      </w:r>
      <w:r w:rsidRPr="00A924EC">
        <w:rPr>
          <w:rFonts w:ascii="Constantia" w:hAnsi="Constantia"/>
          <w:b/>
          <w:sz w:val="24"/>
          <w:szCs w:val="24"/>
        </w:rPr>
        <w:t xml:space="preserve"> – grafikon </w:t>
      </w:r>
      <w:r w:rsidR="00FD6A5D">
        <w:rPr>
          <w:rFonts w:ascii="Constantia" w:hAnsi="Constantia"/>
          <w:b/>
          <w:sz w:val="24"/>
          <w:szCs w:val="24"/>
        </w:rPr>
        <w:t>4</w:t>
      </w:r>
      <w:r w:rsidRPr="00A924EC">
        <w:rPr>
          <w:rFonts w:ascii="Constantia" w:hAnsi="Constantia"/>
          <w:b/>
          <w:sz w:val="24"/>
          <w:szCs w:val="24"/>
        </w:rPr>
        <w:t xml:space="preserve">.2. </w:t>
      </w:r>
      <w:r w:rsidRPr="00A924EC">
        <w:rPr>
          <w:rFonts w:ascii="Constantia" w:hAnsi="Constantia"/>
          <w:sz w:val="24"/>
          <w:szCs w:val="24"/>
        </w:rPr>
        <w:t>Sa druge strane, skoro trećina anketiranih građana (29%)se najčešće informiš</w:t>
      </w:r>
      <w:r>
        <w:rPr>
          <w:rFonts w:ascii="Constantia" w:hAnsi="Constantia"/>
          <w:sz w:val="24"/>
          <w:szCs w:val="24"/>
        </w:rPr>
        <w:t>e</w:t>
      </w:r>
      <w:r w:rsidRPr="00A924EC">
        <w:rPr>
          <w:rFonts w:ascii="Constantia" w:hAnsi="Constantia"/>
          <w:sz w:val="24"/>
          <w:szCs w:val="24"/>
        </w:rPr>
        <w:t xml:space="preserve"> o pravima, obavezama i procedurama od ljudi iz svog neposrednog okruženja (prijatelji, porodica, poznanici), dok 16% ispitanika </w:t>
      </w:r>
      <w:r>
        <w:rPr>
          <w:rFonts w:ascii="Constantia" w:hAnsi="Constantia"/>
          <w:sz w:val="24"/>
          <w:szCs w:val="24"/>
        </w:rPr>
        <w:t>to čini</w:t>
      </w:r>
      <w:r w:rsidRPr="00A924EC">
        <w:rPr>
          <w:rFonts w:ascii="Constantia" w:hAnsi="Constantia"/>
          <w:sz w:val="24"/>
          <w:szCs w:val="24"/>
        </w:rPr>
        <w:t xml:space="preserve"> putem lokalnih medija. </w:t>
      </w:r>
      <w:r>
        <w:rPr>
          <w:rFonts w:ascii="Constantia" w:hAnsi="Constantia"/>
          <w:sz w:val="24"/>
          <w:szCs w:val="24"/>
        </w:rPr>
        <w:t>Lokalne medije kao ključni izvor infomacija o radu gradske uprave</w:t>
      </w:r>
      <w:r w:rsidRPr="00A924EC">
        <w:rPr>
          <w:rFonts w:ascii="Constantia" w:hAnsi="Constantia"/>
          <w:sz w:val="24"/>
          <w:szCs w:val="24"/>
        </w:rPr>
        <w:t xml:space="preserve"> natprosečno navode ispitanici koji žive u gradu (87%) i ispitanici koji imaju između 60 i 69 godina (27%). </w:t>
      </w:r>
    </w:p>
    <w:p w:rsidR="00232CCC" w:rsidRDefault="00232CCC" w:rsidP="00232CCC">
      <w:pPr>
        <w:spacing w:after="120"/>
        <w:jc w:val="both"/>
        <w:rPr>
          <w:rFonts w:ascii="Constantia" w:hAnsi="Constantia"/>
          <w:sz w:val="24"/>
          <w:szCs w:val="24"/>
        </w:rPr>
      </w:pPr>
      <w:r w:rsidRPr="00A924EC">
        <w:rPr>
          <w:rFonts w:ascii="Constantia" w:hAnsi="Constantia"/>
          <w:sz w:val="24"/>
          <w:szCs w:val="24"/>
        </w:rPr>
        <w:t>Zbirno, nešto više od desetine anketiranih građana navodi da se najčešće informišu putem društvenih mreža (6%), zvanične web stranice grada (4%) i putem drugih lokalnih portala (1%). Društven</w:t>
      </w:r>
      <w:r>
        <w:rPr>
          <w:rFonts w:ascii="Constantia" w:hAnsi="Constantia"/>
          <w:sz w:val="24"/>
          <w:szCs w:val="24"/>
        </w:rPr>
        <w:t>e</w:t>
      </w:r>
      <w:r w:rsidRPr="00A924EC">
        <w:rPr>
          <w:rFonts w:ascii="Constantia" w:hAnsi="Constantia"/>
          <w:sz w:val="24"/>
          <w:szCs w:val="24"/>
        </w:rPr>
        <w:t xml:space="preserve"> mr</w:t>
      </w:r>
      <w:r>
        <w:rPr>
          <w:rFonts w:ascii="Constantia" w:hAnsi="Constantia"/>
          <w:sz w:val="24"/>
          <w:szCs w:val="24"/>
        </w:rPr>
        <w:t>e</w:t>
      </w:r>
      <w:r w:rsidRPr="00A924EC">
        <w:rPr>
          <w:rFonts w:ascii="Constantia" w:hAnsi="Constantia"/>
          <w:sz w:val="24"/>
          <w:szCs w:val="24"/>
        </w:rPr>
        <w:t>ž</w:t>
      </w:r>
      <w:r>
        <w:rPr>
          <w:rFonts w:ascii="Constantia" w:hAnsi="Constantia"/>
          <w:sz w:val="24"/>
          <w:szCs w:val="24"/>
        </w:rPr>
        <w:t xml:space="preserve">esu ključni izvor infomacija za </w:t>
      </w:r>
      <w:r w:rsidRPr="00A924EC">
        <w:rPr>
          <w:rFonts w:ascii="Constantia" w:hAnsi="Constantia"/>
          <w:sz w:val="24"/>
          <w:szCs w:val="24"/>
        </w:rPr>
        <w:t>žene (65%), ispitani</w:t>
      </w:r>
      <w:r>
        <w:rPr>
          <w:rFonts w:ascii="Constantia" w:hAnsi="Constantia"/>
          <w:sz w:val="24"/>
          <w:szCs w:val="24"/>
        </w:rPr>
        <w:t>ke</w:t>
      </w:r>
      <w:r w:rsidRPr="00A924EC">
        <w:rPr>
          <w:rFonts w:ascii="Constantia" w:hAnsi="Constantia"/>
          <w:sz w:val="24"/>
          <w:szCs w:val="24"/>
        </w:rPr>
        <w:t xml:space="preserve"> sa završenom višom školom/ fakultetom (46%) i </w:t>
      </w:r>
      <w:r>
        <w:rPr>
          <w:rFonts w:ascii="Constantia" w:hAnsi="Constantia"/>
          <w:sz w:val="24"/>
          <w:szCs w:val="24"/>
        </w:rPr>
        <w:t>građane</w:t>
      </w:r>
      <w:r w:rsidRPr="00A924EC">
        <w:rPr>
          <w:rFonts w:ascii="Constantia" w:hAnsi="Constantia"/>
          <w:sz w:val="24"/>
          <w:szCs w:val="24"/>
        </w:rPr>
        <w:t xml:space="preserve"> starosti od 30 do 39 godina (54%).</w:t>
      </w:r>
    </w:p>
    <w:p w:rsidR="00A862E6" w:rsidRDefault="00A862E6" w:rsidP="00232CCC">
      <w:pPr>
        <w:spacing w:after="120"/>
        <w:jc w:val="both"/>
        <w:rPr>
          <w:rFonts w:ascii="Constantia" w:hAnsi="Constantia"/>
          <w:sz w:val="24"/>
          <w:szCs w:val="24"/>
        </w:rPr>
      </w:pPr>
      <w:r>
        <w:rPr>
          <w:rFonts w:ascii="Constantia" w:hAnsi="Constantia"/>
          <w:sz w:val="24"/>
          <w:szCs w:val="24"/>
        </w:rPr>
        <w:t xml:space="preserve">Ovaj rezultat govori o tome da u Somboru, kao i u drugim lokalnim zajednicama, </w:t>
      </w:r>
      <w:r w:rsidR="007E67D8">
        <w:rPr>
          <w:rFonts w:ascii="Constantia" w:hAnsi="Constantia"/>
          <w:sz w:val="24"/>
          <w:szCs w:val="24"/>
        </w:rPr>
        <w:t xml:space="preserve">postoji </w:t>
      </w:r>
      <w:r>
        <w:rPr>
          <w:rFonts w:ascii="Constantia" w:hAnsi="Constantia"/>
          <w:sz w:val="24"/>
          <w:szCs w:val="24"/>
        </w:rPr>
        <w:t>visoko poverenje</w:t>
      </w:r>
      <w:r w:rsidR="007E67D8">
        <w:rPr>
          <w:rFonts w:ascii="Constantia" w:hAnsi="Constantia"/>
          <w:sz w:val="24"/>
          <w:szCs w:val="24"/>
        </w:rPr>
        <w:t xml:space="preserve"> i navika</w:t>
      </w:r>
      <w:r>
        <w:rPr>
          <w:rFonts w:ascii="Constantia" w:hAnsi="Constantia"/>
          <w:sz w:val="24"/>
          <w:szCs w:val="24"/>
        </w:rPr>
        <w:t xml:space="preserve"> u </w:t>
      </w:r>
      <w:r w:rsidR="007E67D8">
        <w:rPr>
          <w:rFonts w:ascii="Constantia" w:hAnsi="Constantia"/>
          <w:sz w:val="24"/>
          <w:szCs w:val="24"/>
        </w:rPr>
        <w:t>informisanje putem ličnih</w:t>
      </w:r>
      <w:r>
        <w:rPr>
          <w:rFonts w:ascii="Constantia" w:hAnsi="Constantia"/>
          <w:sz w:val="24"/>
          <w:szCs w:val="24"/>
        </w:rPr>
        <w:t xml:space="preserve"> kontak</w:t>
      </w:r>
      <w:r w:rsidR="007E67D8">
        <w:rPr>
          <w:rFonts w:ascii="Constantia" w:hAnsi="Constantia"/>
          <w:sz w:val="24"/>
          <w:szCs w:val="24"/>
        </w:rPr>
        <w:t>ata</w:t>
      </w:r>
      <w:r>
        <w:rPr>
          <w:rFonts w:ascii="Constantia" w:hAnsi="Constantia"/>
          <w:sz w:val="24"/>
          <w:szCs w:val="24"/>
        </w:rPr>
        <w:t xml:space="preserve"> sa pojedinicima (bez obzira da li je reč o službenicima, članovima porodice, prijateljima), znatno veće nego u „bezlične“ </w:t>
      </w:r>
      <w:r w:rsidR="00C7073B">
        <w:rPr>
          <w:rFonts w:ascii="Constantia" w:hAnsi="Constantia"/>
          <w:sz w:val="24"/>
          <w:szCs w:val="24"/>
        </w:rPr>
        <w:t xml:space="preserve">izvore informisanja, kao što su mediji, sajt ili društvene mreže. Osim poverenja i navike da se informacije najčešće prikupljaju neposrednim putem od drugih ljudi, ovaj rezultat posredno može navesti na zaključak da drugi izvori informacija ljudima ne pružaju dovoljno informacija, da one nisu uvek jednostavno dostupne ili razumljive i da se zbog toga i dalje najčešće odlučuju na to da pozovu ili dođu do službenika, pitaju prijatelja koji je imao sličnu situaciju, nego da odu na sajt Grada. </w:t>
      </w:r>
    </w:p>
    <w:p w:rsidR="00522EE2" w:rsidRPr="00A924EC" w:rsidRDefault="00522EE2" w:rsidP="00232CCC">
      <w:pPr>
        <w:spacing w:after="120"/>
        <w:jc w:val="both"/>
        <w:rPr>
          <w:rFonts w:ascii="Constantia" w:hAnsi="Constantia"/>
          <w:sz w:val="24"/>
          <w:szCs w:val="24"/>
        </w:rPr>
      </w:pPr>
    </w:p>
    <w:p w:rsidR="00232CCC" w:rsidRPr="00A924EC" w:rsidRDefault="00232CCC" w:rsidP="00232CCC">
      <w:pPr>
        <w:spacing w:after="0" w:line="240" w:lineRule="auto"/>
        <w:jc w:val="center"/>
        <w:rPr>
          <w:rFonts w:ascii="Constantia" w:eastAsia="Calibri" w:hAnsi="Constantia"/>
          <w:bCs/>
          <w:i/>
          <w:sz w:val="24"/>
          <w:szCs w:val="24"/>
        </w:rPr>
      </w:pPr>
      <w:r w:rsidRPr="00A924EC">
        <w:rPr>
          <w:rFonts w:ascii="Constantia" w:hAnsi="Constantia"/>
          <w:b/>
          <w:sz w:val="24"/>
          <w:szCs w:val="24"/>
        </w:rPr>
        <w:lastRenderedPageBreak/>
        <w:t xml:space="preserve">Grafikon </w:t>
      </w:r>
      <w:r w:rsidR="007822FD">
        <w:rPr>
          <w:rFonts w:ascii="Constantia" w:hAnsi="Constantia"/>
          <w:b/>
          <w:sz w:val="24"/>
          <w:szCs w:val="24"/>
        </w:rPr>
        <w:t>4</w:t>
      </w:r>
      <w:r w:rsidRPr="00A924EC">
        <w:rPr>
          <w:rFonts w:ascii="Constantia" w:hAnsi="Constantia"/>
          <w:b/>
          <w:sz w:val="24"/>
          <w:szCs w:val="24"/>
        </w:rPr>
        <w:t>.2</w:t>
      </w:r>
      <w:r w:rsidRPr="00A924EC">
        <w:rPr>
          <w:rFonts w:ascii="Constantia" w:hAnsi="Constantia"/>
          <w:i/>
          <w:sz w:val="24"/>
          <w:szCs w:val="24"/>
        </w:rPr>
        <w:t xml:space="preserve"> – </w:t>
      </w:r>
      <w:r w:rsidRPr="00A924EC">
        <w:rPr>
          <w:rFonts w:ascii="Constantia" w:eastAsia="Calibri" w:hAnsi="Constantia"/>
          <w:bCs/>
          <w:i/>
          <w:sz w:val="24"/>
          <w:szCs w:val="24"/>
        </w:rPr>
        <w:t>Na koji način se najčešće infomišete o pravima, obavezama i procedurama zbog kojih ste u kontaktu sa službama Grada? (%)</w:t>
      </w:r>
    </w:p>
    <w:p w:rsidR="00232CCC" w:rsidRPr="00A924EC" w:rsidRDefault="00232CCC" w:rsidP="00232CCC">
      <w:pPr>
        <w:spacing w:after="120"/>
        <w:jc w:val="center"/>
        <w:rPr>
          <w:rFonts w:ascii="Constantia" w:hAnsi="Constantia"/>
          <w:i/>
          <w:sz w:val="24"/>
          <w:szCs w:val="24"/>
        </w:rPr>
      </w:pPr>
      <w:r w:rsidRPr="00A924EC">
        <w:rPr>
          <w:rFonts w:ascii="Constantia" w:hAnsi="Constantia"/>
          <w:sz w:val="24"/>
          <w:szCs w:val="24"/>
          <w:lang w:val="en-US"/>
        </w:rPr>
        <w:drawing>
          <wp:inline distT="0" distB="0" distL="0" distR="0">
            <wp:extent cx="5153025" cy="28860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7EA7" w:rsidRPr="009A7EA7" w:rsidRDefault="00232CCC" w:rsidP="009A7EA7">
      <w:pPr>
        <w:spacing w:after="120"/>
        <w:jc w:val="both"/>
        <w:rPr>
          <w:rFonts w:ascii="Constantia" w:hAnsi="Constantia"/>
          <w:sz w:val="24"/>
          <w:szCs w:val="24"/>
        </w:rPr>
      </w:pPr>
      <w:r w:rsidRPr="00A924EC">
        <w:rPr>
          <w:rFonts w:ascii="Constantia" w:hAnsi="Constantia"/>
          <w:b/>
          <w:sz w:val="24"/>
          <w:szCs w:val="24"/>
        </w:rPr>
        <w:t>Posećenost web sajta grada Sombora je na niskom nivou</w:t>
      </w:r>
      <w:r>
        <w:rPr>
          <w:rFonts w:ascii="Constantia" w:hAnsi="Constantia"/>
          <w:b/>
          <w:sz w:val="24"/>
          <w:szCs w:val="24"/>
        </w:rPr>
        <w:t xml:space="preserve"> i</w:t>
      </w:r>
      <w:r w:rsidRPr="00A924EC">
        <w:rPr>
          <w:rFonts w:ascii="Constantia" w:hAnsi="Constantia"/>
          <w:b/>
          <w:sz w:val="24"/>
          <w:szCs w:val="24"/>
        </w:rPr>
        <w:t xml:space="preserve"> to </w:t>
      </w:r>
      <w:r>
        <w:rPr>
          <w:rFonts w:ascii="Constantia" w:hAnsi="Constantia"/>
          <w:b/>
          <w:sz w:val="24"/>
          <w:szCs w:val="24"/>
        </w:rPr>
        <w:t>potvrđuje</w:t>
      </w:r>
      <w:r w:rsidRPr="00A924EC">
        <w:rPr>
          <w:rFonts w:ascii="Constantia" w:hAnsi="Constantia"/>
          <w:b/>
          <w:sz w:val="24"/>
          <w:szCs w:val="24"/>
        </w:rPr>
        <w:t xml:space="preserve"> nalaz da svega 2% anketiranih građana često, </w:t>
      </w:r>
      <w:r>
        <w:rPr>
          <w:rFonts w:ascii="Constantia" w:hAnsi="Constantia"/>
          <w:b/>
          <w:sz w:val="24"/>
          <w:szCs w:val="24"/>
        </w:rPr>
        <w:t xml:space="preserve">odnosno </w:t>
      </w:r>
      <w:r w:rsidR="00C7073B">
        <w:rPr>
          <w:rFonts w:ascii="Constantia" w:hAnsi="Constantia"/>
          <w:b/>
          <w:sz w:val="24"/>
          <w:szCs w:val="24"/>
        </w:rPr>
        <w:t xml:space="preserve">barem </w:t>
      </w:r>
      <w:r w:rsidRPr="00A924EC">
        <w:rPr>
          <w:rFonts w:ascii="Constantia" w:hAnsi="Constantia"/>
          <w:b/>
          <w:sz w:val="24"/>
          <w:szCs w:val="24"/>
        </w:rPr>
        <w:t>jednom nedeljno</w:t>
      </w:r>
      <w:r>
        <w:rPr>
          <w:rFonts w:ascii="Constantia" w:hAnsi="Constantia"/>
          <w:b/>
          <w:sz w:val="24"/>
          <w:szCs w:val="24"/>
        </w:rPr>
        <w:t>,</w:t>
      </w:r>
      <w:r w:rsidRPr="00A924EC">
        <w:rPr>
          <w:rFonts w:ascii="Constantia" w:hAnsi="Constantia"/>
          <w:b/>
          <w:sz w:val="24"/>
          <w:szCs w:val="24"/>
        </w:rPr>
        <w:t xml:space="preserve"> posećuje web sajt grada Sombora </w:t>
      </w:r>
      <w:r w:rsidRPr="00A924EC">
        <w:rPr>
          <w:rFonts w:ascii="Constantia" w:hAnsi="Constantia"/>
          <w:sz w:val="24"/>
          <w:szCs w:val="24"/>
        </w:rPr>
        <w:t xml:space="preserve">– grafikon </w:t>
      </w:r>
      <w:r w:rsidR="00FD6A5D">
        <w:rPr>
          <w:rFonts w:ascii="Constantia" w:hAnsi="Constantia"/>
          <w:sz w:val="24"/>
          <w:szCs w:val="24"/>
        </w:rPr>
        <w:t>4</w:t>
      </w:r>
      <w:r w:rsidRPr="00A924EC">
        <w:rPr>
          <w:rFonts w:ascii="Constantia" w:hAnsi="Constantia"/>
          <w:sz w:val="24"/>
          <w:szCs w:val="24"/>
        </w:rPr>
        <w:t xml:space="preserve">.3. Sa druge strane, </w:t>
      </w:r>
      <w:r w:rsidRPr="00A924EC">
        <w:rPr>
          <w:rFonts w:ascii="Constantia" w:hAnsi="Constantia"/>
          <w:b/>
          <w:sz w:val="24"/>
          <w:szCs w:val="24"/>
        </w:rPr>
        <w:t>najveći procenat anketiranih građana (52%) navodi da ne korisi internet</w:t>
      </w:r>
      <w:r>
        <w:rPr>
          <w:rFonts w:ascii="Constantia" w:hAnsi="Constantia"/>
          <w:b/>
          <w:sz w:val="24"/>
          <w:szCs w:val="24"/>
        </w:rPr>
        <w:t xml:space="preserve">, </w:t>
      </w:r>
      <w:r>
        <w:rPr>
          <w:rFonts w:ascii="Constantia" w:hAnsi="Constantia"/>
          <w:bCs/>
          <w:sz w:val="24"/>
          <w:szCs w:val="24"/>
        </w:rPr>
        <w:t>s</w:t>
      </w:r>
      <w:r w:rsidRPr="00BA01D9">
        <w:rPr>
          <w:rFonts w:ascii="Constantia" w:hAnsi="Constantia"/>
          <w:bCs/>
          <w:sz w:val="24"/>
          <w:szCs w:val="24"/>
        </w:rPr>
        <w:t xml:space="preserve">amim tim </w:t>
      </w:r>
      <w:r>
        <w:rPr>
          <w:rFonts w:ascii="Constantia" w:hAnsi="Constantia"/>
          <w:bCs/>
          <w:sz w:val="24"/>
          <w:szCs w:val="24"/>
        </w:rPr>
        <w:t xml:space="preserve">oni </w:t>
      </w:r>
      <w:r w:rsidRPr="00BA01D9">
        <w:rPr>
          <w:rFonts w:ascii="Constantia" w:hAnsi="Constantia"/>
          <w:bCs/>
          <w:sz w:val="24"/>
          <w:szCs w:val="24"/>
        </w:rPr>
        <w:t>i ne spadaju u grupu potencijalnih korisnika on line portala i web sajtova</w:t>
      </w:r>
      <w:r w:rsidRPr="00A924EC">
        <w:rPr>
          <w:rFonts w:ascii="Constantia" w:hAnsi="Constantia"/>
          <w:b/>
          <w:sz w:val="24"/>
          <w:szCs w:val="24"/>
        </w:rPr>
        <w:t>.</w:t>
      </w:r>
      <w:r w:rsidRPr="00A924EC">
        <w:rPr>
          <w:rFonts w:ascii="Constantia" w:hAnsi="Constantia"/>
          <w:sz w:val="24"/>
          <w:szCs w:val="24"/>
        </w:rPr>
        <w:t xml:space="preserve"> Da web sajt grada Sombora posećuju veoma retko, odnosno jednom u šest meseci, navelo je nešto više od četvrtine ispitanika (27%), dok da ga posećuju retko (jednom u tri meseca), navodi svaki deveti ispitanik. Sa druge strane, da web sajt svoga grada posećuju povremeno, odnosno jednom mes</w:t>
      </w:r>
      <w:r w:rsidR="00020403">
        <w:rPr>
          <w:rFonts w:ascii="Constantia" w:hAnsi="Constantia"/>
          <w:sz w:val="24"/>
          <w:szCs w:val="24"/>
        </w:rPr>
        <w:t>e</w:t>
      </w:r>
      <w:r w:rsidRPr="00A924EC">
        <w:rPr>
          <w:rFonts w:ascii="Constantia" w:hAnsi="Constantia"/>
          <w:sz w:val="24"/>
          <w:szCs w:val="24"/>
        </w:rPr>
        <w:t>čno, navodi svaki dvan</w:t>
      </w:r>
      <w:r w:rsidR="00020403">
        <w:rPr>
          <w:rFonts w:ascii="Constantia" w:hAnsi="Constantia"/>
          <w:sz w:val="24"/>
          <w:szCs w:val="24"/>
        </w:rPr>
        <w:t>a</w:t>
      </w:r>
      <w:r w:rsidRPr="00A924EC">
        <w:rPr>
          <w:rFonts w:ascii="Constantia" w:hAnsi="Constantia"/>
          <w:sz w:val="24"/>
          <w:szCs w:val="24"/>
        </w:rPr>
        <w:t>esti anketirani građanin Sombora</w:t>
      </w:r>
      <w:r w:rsidR="00020403">
        <w:rPr>
          <w:rFonts w:ascii="Constantia" w:hAnsi="Constantia"/>
          <w:sz w:val="24"/>
          <w:szCs w:val="24"/>
        </w:rPr>
        <w:t xml:space="preserve"> (8%)</w:t>
      </w:r>
      <w:r w:rsidRPr="00A924EC">
        <w:rPr>
          <w:rFonts w:ascii="Constantia" w:hAnsi="Constantia"/>
          <w:sz w:val="24"/>
          <w:szCs w:val="24"/>
        </w:rPr>
        <w:t>.</w:t>
      </w:r>
    </w:p>
    <w:p w:rsidR="009A7EA7" w:rsidRDefault="009A7EA7" w:rsidP="00232CCC">
      <w:pPr>
        <w:spacing w:after="0" w:line="240" w:lineRule="auto"/>
        <w:contextualSpacing/>
        <w:jc w:val="center"/>
        <w:rPr>
          <w:rFonts w:ascii="Constantia" w:hAnsi="Constantia"/>
          <w:b/>
          <w:sz w:val="24"/>
          <w:szCs w:val="24"/>
        </w:rPr>
      </w:pPr>
    </w:p>
    <w:p w:rsidR="00232CCC" w:rsidRPr="00A924EC" w:rsidRDefault="00232CCC" w:rsidP="00232CCC">
      <w:pPr>
        <w:spacing w:after="0" w:line="240" w:lineRule="auto"/>
        <w:contextualSpacing/>
        <w:jc w:val="center"/>
        <w:rPr>
          <w:rFonts w:ascii="Constantia" w:hAnsi="Constantia"/>
          <w:i/>
          <w:sz w:val="24"/>
          <w:szCs w:val="24"/>
        </w:rPr>
      </w:pPr>
      <w:r w:rsidRPr="00A924EC">
        <w:rPr>
          <w:rFonts w:ascii="Constantia" w:hAnsi="Constantia"/>
          <w:b/>
          <w:sz w:val="24"/>
          <w:szCs w:val="24"/>
        </w:rPr>
        <w:t xml:space="preserve">Grafikon </w:t>
      </w:r>
      <w:r w:rsidR="007822FD">
        <w:rPr>
          <w:rFonts w:ascii="Constantia" w:hAnsi="Constantia"/>
          <w:b/>
          <w:sz w:val="24"/>
          <w:szCs w:val="24"/>
        </w:rPr>
        <w:t>4</w:t>
      </w:r>
      <w:r w:rsidRPr="00A924EC">
        <w:rPr>
          <w:rFonts w:ascii="Constantia" w:hAnsi="Constantia"/>
          <w:b/>
          <w:sz w:val="24"/>
          <w:szCs w:val="24"/>
        </w:rPr>
        <w:t>.3</w:t>
      </w:r>
      <w:r w:rsidRPr="00A924EC">
        <w:rPr>
          <w:rFonts w:ascii="Constantia" w:hAnsi="Constantia"/>
          <w:i/>
          <w:sz w:val="24"/>
          <w:szCs w:val="24"/>
        </w:rPr>
        <w:t xml:space="preserve"> – Koliko često posećujete web sajt Grada Sombora? (%)</w:t>
      </w:r>
    </w:p>
    <w:p w:rsidR="00232CCC" w:rsidRPr="00A924EC" w:rsidRDefault="00232CCC" w:rsidP="00232CCC">
      <w:pPr>
        <w:spacing w:after="120"/>
        <w:jc w:val="center"/>
        <w:rPr>
          <w:rFonts w:ascii="Constantia" w:hAnsi="Constantia"/>
          <w:sz w:val="24"/>
          <w:szCs w:val="24"/>
        </w:rPr>
      </w:pPr>
      <w:r w:rsidRPr="00A924EC">
        <w:rPr>
          <w:rFonts w:ascii="Constantia" w:hAnsi="Constantia"/>
          <w:sz w:val="24"/>
          <w:szCs w:val="24"/>
          <w:lang w:val="en-US"/>
        </w:rPr>
        <w:drawing>
          <wp:inline distT="0" distB="0" distL="0" distR="0">
            <wp:extent cx="5241851" cy="2158409"/>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7EA7" w:rsidRDefault="009A7EA7" w:rsidP="00232CCC">
      <w:pPr>
        <w:spacing w:after="120"/>
        <w:jc w:val="both"/>
        <w:rPr>
          <w:rFonts w:ascii="Constantia" w:hAnsi="Constantia"/>
          <w:sz w:val="24"/>
          <w:szCs w:val="24"/>
        </w:rPr>
      </w:pPr>
    </w:p>
    <w:p w:rsidR="00B55BA3" w:rsidRDefault="009A7EA7" w:rsidP="00232CCC">
      <w:pPr>
        <w:spacing w:after="120"/>
        <w:jc w:val="both"/>
        <w:rPr>
          <w:rFonts w:ascii="Constantia" w:hAnsi="Constantia"/>
          <w:sz w:val="24"/>
          <w:szCs w:val="24"/>
        </w:rPr>
      </w:pPr>
      <w:r>
        <w:rPr>
          <w:rFonts w:ascii="Constantia" w:hAnsi="Constantia"/>
          <w:sz w:val="24"/>
          <w:szCs w:val="24"/>
        </w:rPr>
        <w:lastRenderedPageBreak/>
        <w:t xml:space="preserve">Preko polovine ispitanika (55%) koji su </w:t>
      </w:r>
      <w:r w:rsidR="00B55BA3">
        <w:rPr>
          <w:rFonts w:ascii="Constantia" w:hAnsi="Constantia"/>
          <w:sz w:val="24"/>
          <w:szCs w:val="24"/>
        </w:rPr>
        <w:t>u svojstvu fizičkog lica posetili</w:t>
      </w:r>
      <w:r>
        <w:rPr>
          <w:rFonts w:ascii="Constantia" w:hAnsi="Constantia"/>
          <w:sz w:val="24"/>
          <w:szCs w:val="24"/>
        </w:rPr>
        <w:t xml:space="preserve"> gradsku upravu na dan anketiranjareklo je da ne posećuje sajt Grada. Pored toga, procenat učestalosti posete sajtu opada – 26% posećuje veoma retko, 11% retko, 6% povremeno, 2% često, a nijedan ispitanik</w:t>
      </w:r>
      <w:r w:rsidR="00B55BA3">
        <w:rPr>
          <w:rFonts w:ascii="Constantia" w:hAnsi="Constantia"/>
          <w:sz w:val="24"/>
          <w:szCs w:val="24"/>
        </w:rPr>
        <w:t xml:space="preserve"> koji je posetio gradsku upravu u svojstvu fizičkog lica</w:t>
      </w:r>
      <w:r>
        <w:rPr>
          <w:rFonts w:ascii="Constantia" w:hAnsi="Constantia"/>
          <w:sz w:val="24"/>
          <w:szCs w:val="24"/>
        </w:rPr>
        <w:t xml:space="preserve"> nije rekao da</w:t>
      </w:r>
      <w:r w:rsidR="00B55BA3">
        <w:rPr>
          <w:rFonts w:ascii="Constantia" w:hAnsi="Constantia"/>
          <w:sz w:val="24"/>
          <w:szCs w:val="24"/>
        </w:rPr>
        <w:t xml:space="preserve"> sajt Grada </w:t>
      </w:r>
      <w:r>
        <w:rPr>
          <w:rFonts w:ascii="Constantia" w:hAnsi="Constantia"/>
          <w:sz w:val="24"/>
          <w:szCs w:val="24"/>
        </w:rPr>
        <w:t xml:space="preserve">posećuje veoma često. </w:t>
      </w:r>
    </w:p>
    <w:p w:rsidR="009A7EA7" w:rsidRDefault="00D37CE0" w:rsidP="00232CCC">
      <w:pPr>
        <w:spacing w:after="120"/>
        <w:jc w:val="both"/>
        <w:rPr>
          <w:rFonts w:ascii="Constantia" w:hAnsi="Constantia"/>
          <w:sz w:val="24"/>
          <w:szCs w:val="24"/>
        </w:rPr>
      </w:pPr>
      <w:r w:rsidRPr="00937FC8">
        <w:rPr>
          <w:rFonts w:ascii="Constantia" w:hAnsi="Constantia"/>
          <w:sz w:val="24"/>
          <w:szCs w:val="24"/>
        </w:rPr>
        <w:t>Nešto</w:t>
      </w:r>
      <w:r w:rsidR="009A7EA7" w:rsidRPr="00937FC8">
        <w:rPr>
          <w:rFonts w:ascii="Constantia" w:hAnsi="Constantia"/>
          <w:sz w:val="24"/>
          <w:szCs w:val="24"/>
        </w:rPr>
        <w:t xml:space="preserve"> drugačij</w:t>
      </w:r>
      <w:r w:rsidRPr="00937FC8">
        <w:rPr>
          <w:rFonts w:ascii="Constantia" w:hAnsi="Constantia"/>
          <w:sz w:val="24"/>
          <w:szCs w:val="24"/>
        </w:rPr>
        <w:t>e</w:t>
      </w:r>
      <w:r w:rsidR="009A7EA7" w:rsidRPr="00937FC8">
        <w:rPr>
          <w:rFonts w:ascii="Constantia" w:hAnsi="Constantia"/>
          <w:sz w:val="24"/>
          <w:szCs w:val="24"/>
        </w:rPr>
        <w:t xml:space="preserve"> nalaz</w:t>
      </w:r>
      <w:r w:rsidRPr="00937FC8">
        <w:rPr>
          <w:rFonts w:ascii="Constantia" w:hAnsi="Constantia"/>
          <w:sz w:val="24"/>
          <w:szCs w:val="24"/>
        </w:rPr>
        <w:t xml:space="preserve">ebeležimo </w:t>
      </w:r>
      <w:r w:rsidR="009A7EA7" w:rsidRPr="00937FC8">
        <w:rPr>
          <w:rFonts w:ascii="Constantia" w:hAnsi="Constantia"/>
          <w:sz w:val="24"/>
          <w:szCs w:val="24"/>
        </w:rPr>
        <w:t>kada su u pitanju ispitanici koji su posao</w:t>
      </w:r>
      <w:r w:rsidRPr="00937FC8">
        <w:rPr>
          <w:rFonts w:ascii="Constantia" w:hAnsi="Constantia"/>
          <w:sz w:val="24"/>
          <w:szCs w:val="24"/>
        </w:rPr>
        <w:t xml:space="preserve"> u gradskoj upravi</w:t>
      </w:r>
      <w:r w:rsidR="009A7EA7" w:rsidRPr="00937FC8">
        <w:rPr>
          <w:rFonts w:ascii="Constantia" w:hAnsi="Constantia"/>
          <w:sz w:val="24"/>
          <w:szCs w:val="24"/>
        </w:rPr>
        <w:t xml:space="preserve"> obavljali u</w:t>
      </w:r>
      <w:r w:rsidRPr="00937FC8">
        <w:rPr>
          <w:rFonts w:ascii="Constantia" w:hAnsi="Constantia"/>
          <w:sz w:val="24"/>
          <w:szCs w:val="24"/>
        </w:rPr>
        <w:t xml:space="preserve"> svojstvu</w:t>
      </w:r>
      <w:r w:rsidR="009A7EA7" w:rsidRPr="00937FC8">
        <w:rPr>
          <w:rFonts w:ascii="Constantia" w:hAnsi="Constantia"/>
          <w:sz w:val="24"/>
          <w:szCs w:val="24"/>
        </w:rPr>
        <w:t xml:space="preserve"> pravnog lica. Nijedan ispitanik</w:t>
      </w:r>
      <w:r w:rsidRPr="00937FC8">
        <w:rPr>
          <w:rFonts w:ascii="Constantia" w:hAnsi="Constantia"/>
          <w:sz w:val="24"/>
          <w:szCs w:val="24"/>
        </w:rPr>
        <w:t xml:space="preserve"> iz ove kategorije</w:t>
      </w:r>
      <w:r w:rsidR="009A7EA7" w:rsidRPr="00937FC8">
        <w:rPr>
          <w:rFonts w:ascii="Constantia" w:hAnsi="Constantia"/>
          <w:sz w:val="24"/>
          <w:szCs w:val="24"/>
        </w:rPr>
        <w:t xml:space="preserve"> nije rekao da ne posećuje sajt Grada. Pored toga, 43% je reklo da posećuje veoma retko, 14% povremeno, 29% često, a 14% je reklo da ga posećuje veoma često, odnosno više puta nedeljno.</w:t>
      </w:r>
    </w:p>
    <w:p w:rsidR="00232CCC" w:rsidRDefault="00232CCC" w:rsidP="00232CCC">
      <w:pPr>
        <w:spacing w:after="120"/>
        <w:jc w:val="both"/>
        <w:rPr>
          <w:rFonts w:ascii="Constantia" w:hAnsi="Constantia"/>
          <w:sz w:val="24"/>
          <w:szCs w:val="24"/>
        </w:rPr>
      </w:pPr>
      <w:r w:rsidRPr="00A924EC">
        <w:rPr>
          <w:rFonts w:ascii="Constantia" w:hAnsi="Constantia"/>
          <w:sz w:val="24"/>
          <w:szCs w:val="24"/>
        </w:rPr>
        <w:t xml:space="preserve">Zamolili smo anketirane građane da ocene sledeće elemente web sajta: </w:t>
      </w:r>
      <w:r w:rsidRPr="00A924EC">
        <w:rPr>
          <w:rFonts w:ascii="Constantia" w:hAnsi="Constantia"/>
          <w:i/>
          <w:sz w:val="24"/>
          <w:szCs w:val="24"/>
        </w:rPr>
        <w:t>preglednost sajta, lakoću pronalaženja podataka/informacija, aktuelnost podataka koji se nalaze na internet sajtu, dizaj i izgled internet sajta i mogućnost komunikacije sa gradskom upravom i službenicima preko internet sajta</w:t>
      </w:r>
      <w:r w:rsidRPr="00A924EC">
        <w:rPr>
          <w:rFonts w:ascii="Constantia" w:hAnsi="Constantia"/>
          <w:sz w:val="24"/>
          <w:szCs w:val="24"/>
        </w:rPr>
        <w:t xml:space="preserve"> – tabela </w:t>
      </w:r>
      <w:r w:rsidR="00FD6A5D">
        <w:rPr>
          <w:rFonts w:ascii="Constantia" w:hAnsi="Constantia"/>
          <w:sz w:val="24"/>
          <w:szCs w:val="24"/>
        </w:rPr>
        <w:t>4</w:t>
      </w:r>
      <w:r w:rsidRPr="00A924EC">
        <w:rPr>
          <w:rFonts w:ascii="Constantia" w:hAnsi="Constantia"/>
          <w:sz w:val="24"/>
          <w:szCs w:val="24"/>
        </w:rPr>
        <w:t xml:space="preserve">.1. Pomenute elemente web sajta kao loše i veoma loše ocenjuje po oko petine anketiranih građana. Sa druge strane </w:t>
      </w:r>
      <w:r w:rsidRPr="00A924EC">
        <w:rPr>
          <w:rFonts w:ascii="Constantia" w:hAnsi="Constantia"/>
          <w:b/>
          <w:sz w:val="24"/>
          <w:szCs w:val="24"/>
        </w:rPr>
        <w:t>najbolje ocenjen element sajta jeste mogućnost komunikacije sa gradskom upravom i službenicima preko veb sajta, kao dobro i odlično ovaj element sajta ocenjuje zbirno 62% ispitanika.</w:t>
      </w:r>
      <w:r w:rsidRPr="00A924EC">
        <w:rPr>
          <w:rFonts w:ascii="Constantia" w:hAnsi="Constantia"/>
          <w:sz w:val="24"/>
          <w:szCs w:val="24"/>
        </w:rPr>
        <w:t xml:space="preserve"> Preglednost sajta, lakoću pronalaženja podataka/informacija i aktuelnost podataka koji se nalaze na internet sajtu kao dobre i odlične ocenjuje po 58% ispitanika. Nešto manji procenat anketiranih građana (56%) dizajn i izgled sata ocenjuje kao dobar i odličan. </w:t>
      </w:r>
    </w:p>
    <w:p w:rsidR="00232CCC" w:rsidRPr="00A924EC" w:rsidRDefault="00232CCC" w:rsidP="00232CCC">
      <w:pPr>
        <w:spacing w:after="0" w:line="240" w:lineRule="auto"/>
        <w:jc w:val="center"/>
        <w:rPr>
          <w:rFonts w:ascii="Constantia" w:hAnsi="Constantia"/>
          <w:i/>
          <w:sz w:val="24"/>
          <w:szCs w:val="24"/>
        </w:rPr>
      </w:pPr>
      <w:r w:rsidRPr="00A924EC">
        <w:rPr>
          <w:rFonts w:ascii="Constantia" w:hAnsi="Constantia"/>
          <w:b/>
          <w:sz w:val="24"/>
          <w:szCs w:val="24"/>
        </w:rPr>
        <w:t xml:space="preserve">Tabela </w:t>
      </w:r>
      <w:r w:rsidR="007822FD">
        <w:rPr>
          <w:rFonts w:ascii="Constantia" w:hAnsi="Constantia"/>
          <w:b/>
          <w:sz w:val="24"/>
          <w:szCs w:val="24"/>
        </w:rPr>
        <w:t>4</w:t>
      </w:r>
      <w:r w:rsidRPr="00A924EC">
        <w:rPr>
          <w:rFonts w:ascii="Constantia" w:hAnsi="Constantia"/>
          <w:b/>
          <w:sz w:val="24"/>
          <w:szCs w:val="24"/>
        </w:rPr>
        <w:t>.1</w:t>
      </w:r>
      <w:r w:rsidRPr="00A924EC">
        <w:rPr>
          <w:rFonts w:ascii="Constantia" w:hAnsi="Constantia"/>
          <w:i/>
          <w:sz w:val="24"/>
          <w:szCs w:val="24"/>
        </w:rPr>
        <w:t xml:space="preserve"> – Kako ocenjujete sledeće elemne</w:t>
      </w:r>
      <w:r w:rsidR="009A7EA7">
        <w:rPr>
          <w:rFonts w:ascii="Constantia" w:hAnsi="Constantia"/>
          <w:i/>
          <w:sz w:val="24"/>
          <w:szCs w:val="24"/>
        </w:rPr>
        <w:t>nte web sajta Grada Sombora? (</w:t>
      </w:r>
      <w:r w:rsidRPr="00A924EC">
        <w:rPr>
          <w:rFonts w:ascii="Constantia" w:hAnsi="Constantia"/>
          <w:i/>
          <w:sz w:val="24"/>
          <w:szCs w:val="24"/>
        </w:rPr>
        <w:t>%)</w:t>
      </w:r>
      <w:r w:rsidR="009A7EA7">
        <w:rPr>
          <w:rFonts w:ascii="Constantia" w:hAnsi="Constantia"/>
          <w:i/>
          <w:sz w:val="24"/>
          <w:szCs w:val="24"/>
        </w:rPr>
        <w:br/>
      </w:r>
    </w:p>
    <w:tbl>
      <w:tblPr>
        <w:tblStyle w:val="TableGrid"/>
        <w:tblW w:w="9729" w:type="dxa"/>
        <w:tblInd w:w="18" w:type="dxa"/>
        <w:tblLayout w:type="fixed"/>
        <w:tblLook w:val="04A0"/>
      </w:tblPr>
      <w:tblGrid>
        <w:gridCol w:w="1350"/>
        <w:gridCol w:w="2160"/>
        <w:gridCol w:w="2070"/>
        <w:gridCol w:w="1890"/>
        <w:gridCol w:w="2259"/>
      </w:tblGrid>
      <w:tr w:rsidR="00232CCC" w:rsidRPr="00A924EC" w:rsidTr="0042352E">
        <w:trPr>
          <w:trHeight w:val="1618"/>
        </w:trPr>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32CCC" w:rsidRPr="00A924EC" w:rsidRDefault="00232CCC" w:rsidP="00293C32">
            <w:pPr>
              <w:spacing w:after="120"/>
              <w:jc w:val="center"/>
              <w:rPr>
                <w:rFonts w:ascii="Constantia" w:hAnsi="Constantia"/>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232CCC" w:rsidRDefault="00232CCC" w:rsidP="00293C32">
            <w:pPr>
              <w:spacing w:after="120"/>
              <w:jc w:val="center"/>
              <w:rPr>
                <w:rFonts w:ascii="Constantia" w:hAnsi="Constantia"/>
                <w:bCs/>
                <w:szCs w:val="24"/>
              </w:rPr>
            </w:pPr>
            <w:r w:rsidRPr="00232CCC">
              <w:rPr>
                <w:rFonts w:ascii="Constantia" w:hAnsi="Constantia"/>
                <w:bCs/>
                <w:szCs w:val="24"/>
              </w:rPr>
              <w:t>Preglednost sajta, lakoću pronalaženja podataka/informacija</w:t>
            </w: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232CCC" w:rsidRDefault="00232CCC" w:rsidP="00293C32">
            <w:pPr>
              <w:spacing w:after="120"/>
              <w:jc w:val="center"/>
              <w:rPr>
                <w:rFonts w:ascii="Constantia" w:hAnsi="Constantia"/>
                <w:bCs/>
                <w:szCs w:val="24"/>
              </w:rPr>
            </w:pPr>
            <w:r w:rsidRPr="00232CCC">
              <w:rPr>
                <w:rFonts w:ascii="Constantia" w:hAnsi="Constantia"/>
                <w:bCs/>
                <w:szCs w:val="24"/>
              </w:rPr>
              <w:t>Aktuelnost podataka koji se nalaze na internet sajtu</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232CCC" w:rsidRDefault="00232CCC" w:rsidP="00293C32">
            <w:pPr>
              <w:spacing w:after="120"/>
              <w:jc w:val="center"/>
              <w:rPr>
                <w:rFonts w:ascii="Constantia" w:hAnsi="Constantia"/>
                <w:bCs/>
                <w:szCs w:val="24"/>
              </w:rPr>
            </w:pPr>
            <w:r w:rsidRPr="00232CCC">
              <w:rPr>
                <w:rFonts w:ascii="Constantia" w:hAnsi="Constantia"/>
                <w:bCs/>
                <w:szCs w:val="24"/>
              </w:rPr>
              <w:t>Dizajn i izgled internet sajta</w:t>
            </w:r>
          </w:p>
        </w:tc>
        <w:tc>
          <w:tcPr>
            <w:tcW w:w="22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232CCC" w:rsidRDefault="00232CCC" w:rsidP="00293C32">
            <w:pPr>
              <w:spacing w:after="120"/>
              <w:jc w:val="center"/>
              <w:rPr>
                <w:rFonts w:ascii="Constantia" w:hAnsi="Constantia"/>
                <w:bCs/>
                <w:szCs w:val="24"/>
              </w:rPr>
            </w:pPr>
            <w:r w:rsidRPr="00232CCC">
              <w:rPr>
                <w:rFonts w:ascii="Constantia" w:hAnsi="Constantia"/>
                <w:bCs/>
                <w:szCs w:val="24"/>
              </w:rPr>
              <w:t>Mogućnost komunikacije sa gradskom upravom i službenicima preko veb sajta Grada</w:t>
            </w:r>
          </w:p>
        </w:tc>
      </w:tr>
      <w:tr w:rsidR="00232CCC" w:rsidRPr="00A924EC" w:rsidTr="0042352E">
        <w:trPr>
          <w:trHeight w:val="77"/>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2CCC" w:rsidRPr="00A924EC" w:rsidRDefault="00232CCC" w:rsidP="00293C32">
            <w:pPr>
              <w:spacing w:after="120"/>
              <w:jc w:val="center"/>
              <w:rPr>
                <w:rFonts w:ascii="Constantia" w:hAnsi="Constantia"/>
                <w:szCs w:val="24"/>
              </w:rPr>
            </w:pPr>
            <w:r w:rsidRPr="00A924EC">
              <w:rPr>
                <w:rFonts w:ascii="Constantia" w:hAnsi="Constantia" w:cs="Arial"/>
                <w:szCs w:val="24"/>
              </w:rPr>
              <w:t>Veoma loše</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11</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11</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13</w:t>
            </w:r>
          </w:p>
        </w:tc>
        <w:tc>
          <w:tcPr>
            <w:tcW w:w="2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10</w:t>
            </w:r>
          </w:p>
        </w:tc>
      </w:tr>
      <w:tr w:rsidR="00232CCC" w:rsidRPr="00A924EC" w:rsidTr="0042352E">
        <w:trPr>
          <w:trHeight w:val="350"/>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A924EC" w:rsidRDefault="00232CCC" w:rsidP="00293C32">
            <w:pPr>
              <w:spacing w:after="120"/>
              <w:jc w:val="center"/>
              <w:rPr>
                <w:rFonts w:ascii="Constantia" w:hAnsi="Constantia"/>
                <w:szCs w:val="24"/>
              </w:rPr>
            </w:pPr>
            <w:r w:rsidRPr="00A924EC">
              <w:rPr>
                <w:rFonts w:ascii="Constantia" w:hAnsi="Constantia" w:cs="Arial"/>
                <w:szCs w:val="24"/>
              </w:rPr>
              <w:t>Loše</w:t>
            </w:r>
          </w:p>
        </w:tc>
        <w:tc>
          <w:tcPr>
            <w:tcW w:w="2160"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9</w:t>
            </w:r>
          </w:p>
        </w:tc>
        <w:tc>
          <w:tcPr>
            <w:tcW w:w="2070"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7</w:t>
            </w:r>
          </w:p>
        </w:tc>
        <w:tc>
          <w:tcPr>
            <w:tcW w:w="2259"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10</w:t>
            </w:r>
          </w:p>
        </w:tc>
      </w:tr>
      <w:tr w:rsidR="00232CCC" w:rsidRPr="00A924EC" w:rsidTr="0042352E">
        <w:trPr>
          <w:trHeight w:val="350"/>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Osrednje</w:t>
            </w:r>
          </w:p>
        </w:tc>
        <w:tc>
          <w:tcPr>
            <w:tcW w:w="2160"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22</w:t>
            </w:r>
          </w:p>
        </w:tc>
        <w:tc>
          <w:tcPr>
            <w:tcW w:w="2070"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23</w:t>
            </w:r>
          </w:p>
        </w:tc>
        <w:tc>
          <w:tcPr>
            <w:tcW w:w="1890"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24</w:t>
            </w:r>
          </w:p>
        </w:tc>
        <w:tc>
          <w:tcPr>
            <w:tcW w:w="2259"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18</w:t>
            </w:r>
          </w:p>
        </w:tc>
      </w:tr>
      <w:tr w:rsidR="00232CCC" w:rsidRPr="00A924EC" w:rsidTr="00232CCC">
        <w:trPr>
          <w:trHeight w:val="350"/>
        </w:trPr>
        <w:tc>
          <w:tcPr>
            <w:tcW w:w="135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Dobro</w:t>
            </w:r>
          </w:p>
        </w:tc>
        <w:tc>
          <w:tcPr>
            <w:tcW w:w="216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30</w:t>
            </w:r>
          </w:p>
        </w:tc>
        <w:tc>
          <w:tcPr>
            <w:tcW w:w="207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31</w:t>
            </w:r>
          </w:p>
        </w:tc>
        <w:tc>
          <w:tcPr>
            <w:tcW w:w="189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28</w:t>
            </w:r>
          </w:p>
        </w:tc>
        <w:tc>
          <w:tcPr>
            <w:tcW w:w="2259"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b/>
                <w:szCs w:val="24"/>
              </w:rPr>
            </w:pPr>
            <w:r w:rsidRPr="00A924EC">
              <w:rPr>
                <w:rFonts w:ascii="Constantia" w:hAnsi="Constantia" w:cs="Arial"/>
                <w:b/>
                <w:szCs w:val="24"/>
              </w:rPr>
              <w:t>32</w:t>
            </w:r>
          </w:p>
        </w:tc>
      </w:tr>
      <w:tr w:rsidR="00232CCC" w:rsidRPr="00A924EC" w:rsidTr="00232CCC">
        <w:trPr>
          <w:trHeight w:val="350"/>
        </w:trPr>
        <w:tc>
          <w:tcPr>
            <w:tcW w:w="135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Odlično</w:t>
            </w:r>
          </w:p>
        </w:tc>
        <w:tc>
          <w:tcPr>
            <w:tcW w:w="216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28</w:t>
            </w:r>
          </w:p>
        </w:tc>
        <w:tc>
          <w:tcPr>
            <w:tcW w:w="207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27</w:t>
            </w:r>
          </w:p>
        </w:tc>
        <w:tc>
          <w:tcPr>
            <w:tcW w:w="1890"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szCs w:val="24"/>
              </w:rPr>
            </w:pPr>
            <w:r w:rsidRPr="00A924EC">
              <w:rPr>
                <w:rFonts w:ascii="Constantia" w:hAnsi="Constantia" w:cs="Arial"/>
                <w:szCs w:val="24"/>
              </w:rPr>
              <w:t>28</w:t>
            </w:r>
          </w:p>
        </w:tc>
        <w:tc>
          <w:tcPr>
            <w:tcW w:w="2259"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cs="Arial"/>
                <w:b/>
                <w:szCs w:val="24"/>
              </w:rPr>
            </w:pPr>
            <w:r w:rsidRPr="00A924EC">
              <w:rPr>
                <w:rFonts w:ascii="Constantia" w:hAnsi="Constantia" w:cs="Arial"/>
                <w:b/>
                <w:szCs w:val="24"/>
              </w:rPr>
              <w:t>30</w:t>
            </w:r>
          </w:p>
        </w:tc>
      </w:tr>
    </w:tbl>
    <w:p w:rsidR="00232CCC" w:rsidRPr="00A924EC" w:rsidRDefault="00232CCC" w:rsidP="00232CCC">
      <w:pPr>
        <w:spacing w:after="120"/>
        <w:jc w:val="both"/>
        <w:rPr>
          <w:rFonts w:ascii="Constantia" w:hAnsi="Constantia"/>
          <w:sz w:val="24"/>
          <w:szCs w:val="24"/>
        </w:rPr>
      </w:pPr>
    </w:p>
    <w:p w:rsidR="00232CCC" w:rsidRDefault="00232CCC" w:rsidP="00232CCC">
      <w:pPr>
        <w:spacing w:after="120"/>
        <w:jc w:val="both"/>
        <w:rPr>
          <w:rFonts w:ascii="Constantia" w:hAnsi="Constantia"/>
          <w:sz w:val="24"/>
          <w:szCs w:val="24"/>
        </w:rPr>
      </w:pPr>
      <w:r w:rsidRPr="00497E75">
        <w:rPr>
          <w:rFonts w:ascii="Constantia" w:hAnsi="Constantia"/>
          <w:b/>
          <w:bCs/>
          <w:sz w:val="24"/>
          <w:szCs w:val="24"/>
        </w:rPr>
        <w:t>Zadovoljstvo elementima gradskog sajta raste sa učestalijim posetama istog</w:t>
      </w:r>
      <w:r w:rsidRPr="00A924EC">
        <w:rPr>
          <w:rFonts w:ascii="Constantia" w:hAnsi="Constantia"/>
          <w:sz w:val="24"/>
          <w:szCs w:val="24"/>
        </w:rPr>
        <w:t xml:space="preserve"> – videti grafikon </w:t>
      </w:r>
      <w:r w:rsidR="00FD6A5D">
        <w:rPr>
          <w:rFonts w:ascii="Constantia" w:hAnsi="Constantia"/>
          <w:sz w:val="24"/>
          <w:szCs w:val="24"/>
        </w:rPr>
        <w:t>4</w:t>
      </w:r>
      <w:r w:rsidRPr="00A924EC">
        <w:rPr>
          <w:rFonts w:ascii="Constantia" w:hAnsi="Constantia"/>
          <w:sz w:val="24"/>
          <w:szCs w:val="24"/>
        </w:rPr>
        <w:t xml:space="preserve">.4. Tako, sajt najbolje ocenjuju ispitanici koji ga posećuju često, bar jednom nedeljno. Procenat onih koji ocenjuju element zbirno kao dobar ili odličan ide </w:t>
      </w:r>
      <w:r w:rsidRPr="00A924EC">
        <w:rPr>
          <w:rFonts w:ascii="Constantia" w:hAnsi="Constantia"/>
          <w:sz w:val="24"/>
          <w:szCs w:val="24"/>
        </w:rPr>
        <w:lastRenderedPageBreak/>
        <w:t xml:space="preserve">od 78%, za aktuelnost podataka na sajtu i dizajn, do 89%, za preglednost i komunikaciju sa gradskom upravom i službenicima. Onih koji posećuju sajt povremeno, odnosno bar jednom mesečno, a elemente ocenjuju kao dobre ili odlične, ima od 68% za dizajn, do 71% za ostale elemente. </w:t>
      </w:r>
      <w:r>
        <w:rPr>
          <w:rFonts w:ascii="Constantia" w:hAnsi="Constantia"/>
          <w:sz w:val="24"/>
          <w:szCs w:val="24"/>
        </w:rPr>
        <w:t xml:space="preserve">Procena da su elementi sajta dobri ili odlični je nešto niža među onima </w:t>
      </w:r>
      <w:r w:rsidRPr="00A924EC">
        <w:rPr>
          <w:rFonts w:ascii="Constantia" w:hAnsi="Constantia"/>
          <w:sz w:val="24"/>
          <w:szCs w:val="24"/>
        </w:rPr>
        <w:t>koji sajt</w:t>
      </w:r>
      <w:r>
        <w:rPr>
          <w:rFonts w:ascii="Constantia" w:hAnsi="Constantia"/>
          <w:sz w:val="24"/>
          <w:szCs w:val="24"/>
        </w:rPr>
        <w:t xml:space="preserve"> grada</w:t>
      </w:r>
      <w:r w:rsidRPr="00A924EC">
        <w:rPr>
          <w:rFonts w:ascii="Constantia" w:hAnsi="Constantia"/>
          <w:sz w:val="24"/>
          <w:szCs w:val="24"/>
        </w:rPr>
        <w:t xml:space="preserve"> posećuju ređe, jednom u tri meseca, i varira od 52% za dizajn do 59%, za mogućnost komunikacije. Najmanje dobrih i odličnih ocena ima od strane ispitanika koji sajt posećuju veoma retko, odnosno jednom u šest meseci ili ređe – procenat ide od 44% do 46%, u zavisnosti od elementa.  </w:t>
      </w:r>
      <w:r w:rsidR="00770B16">
        <w:rPr>
          <w:rFonts w:ascii="Constantia" w:hAnsi="Constantia"/>
          <w:sz w:val="24"/>
          <w:szCs w:val="24"/>
        </w:rPr>
        <w:t xml:space="preserve">Ovo je veoma važan rezultat, jer govori o tome da sajt boljim ocenama ocenjuju oni koje bismo mogli nazvati suštinskim korisnicima internet prezentacije Grada; sa druge strane, češće posete sajtu podrazumevaju i bolje snalažanje, znanje o tome gde se koja informacija može pronaći, smanjuje lutanja, pa se povećanje učestalosti korišćenja i povećanje dobrih ocena sajta mogu posmatrati kao dva uporedna procena koja zavise jedan od drugog. </w:t>
      </w:r>
    </w:p>
    <w:p w:rsidR="00770B16" w:rsidRPr="00A924EC" w:rsidRDefault="007822FD" w:rsidP="00232CCC">
      <w:pPr>
        <w:spacing w:after="120"/>
        <w:jc w:val="both"/>
        <w:rPr>
          <w:rFonts w:ascii="Constantia" w:hAnsi="Constantia"/>
          <w:sz w:val="24"/>
          <w:szCs w:val="24"/>
        </w:rPr>
      </w:pPr>
      <w:r w:rsidRPr="00A924EC">
        <w:rPr>
          <w:rFonts w:ascii="Constantia" w:hAnsi="Constantia"/>
          <w:sz w:val="24"/>
          <w:szCs w:val="24"/>
        </w:rPr>
        <w:t>Lokalni antikorupcijski plan (LAP) za grad Sombor predstavljen je javnosti u junu 2017. godine, kada je organizovana i javna rasprava, što će reći da postoji već dve godine.</w:t>
      </w:r>
    </w:p>
    <w:p w:rsidR="00232CCC" w:rsidRPr="00A924EC" w:rsidRDefault="00232CCC" w:rsidP="00232CCC">
      <w:pPr>
        <w:spacing w:after="0" w:line="240" w:lineRule="auto"/>
        <w:jc w:val="center"/>
        <w:rPr>
          <w:rFonts w:ascii="Constantia" w:hAnsi="Constantia"/>
          <w:i/>
          <w:sz w:val="24"/>
          <w:szCs w:val="24"/>
        </w:rPr>
      </w:pPr>
      <w:r w:rsidRPr="00A924EC">
        <w:rPr>
          <w:rFonts w:ascii="Constantia" w:hAnsi="Constantia"/>
          <w:b/>
          <w:sz w:val="24"/>
          <w:szCs w:val="24"/>
        </w:rPr>
        <w:t xml:space="preserve">Grafikon </w:t>
      </w:r>
      <w:r w:rsidR="007822FD">
        <w:rPr>
          <w:rFonts w:ascii="Constantia" w:hAnsi="Constantia"/>
          <w:b/>
          <w:sz w:val="24"/>
          <w:szCs w:val="24"/>
        </w:rPr>
        <w:t>4</w:t>
      </w:r>
      <w:r w:rsidRPr="00A924EC">
        <w:rPr>
          <w:rFonts w:ascii="Constantia" w:hAnsi="Constantia"/>
          <w:b/>
          <w:sz w:val="24"/>
          <w:szCs w:val="24"/>
        </w:rPr>
        <w:t>.4</w:t>
      </w:r>
      <w:r w:rsidRPr="00A924EC">
        <w:rPr>
          <w:rFonts w:ascii="Constantia" w:hAnsi="Constantia"/>
          <w:sz w:val="24"/>
          <w:szCs w:val="24"/>
        </w:rPr>
        <w:t xml:space="preserve"> – </w:t>
      </w:r>
      <w:r w:rsidRPr="00A924EC">
        <w:rPr>
          <w:rFonts w:ascii="Constantia" w:hAnsi="Constantia"/>
          <w:i/>
          <w:sz w:val="24"/>
          <w:szCs w:val="24"/>
        </w:rPr>
        <w:t>Procenat ispitanika koji elemente sajta ocenjuje zbirno kao dobre i odlične, prema učestalosti posete sajtu (%)</w:t>
      </w:r>
    </w:p>
    <w:p w:rsidR="00232CCC" w:rsidRPr="00A924EC" w:rsidRDefault="00232CCC" w:rsidP="00232CCC">
      <w:pPr>
        <w:spacing w:after="120"/>
        <w:jc w:val="center"/>
        <w:rPr>
          <w:rFonts w:ascii="Constantia" w:hAnsi="Constantia"/>
          <w:sz w:val="24"/>
          <w:szCs w:val="24"/>
        </w:rPr>
      </w:pPr>
      <w:r w:rsidRPr="00A924EC">
        <w:rPr>
          <w:lang w:val="en-US"/>
        </w:rPr>
        <w:drawing>
          <wp:inline distT="0" distB="0" distL="0" distR="0">
            <wp:extent cx="6162675" cy="30765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2CCC" w:rsidRPr="00A924EC" w:rsidRDefault="00232CCC" w:rsidP="00232CCC">
      <w:pPr>
        <w:spacing w:after="120"/>
        <w:jc w:val="both"/>
        <w:rPr>
          <w:rFonts w:ascii="Constantia" w:hAnsi="Constantia"/>
          <w:sz w:val="24"/>
          <w:szCs w:val="24"/>
        </w:rPr>
      </w:pPr>
      <w:r w:rsidRPr="00A924EC">
        <w:rPr>
          <w:rFonts w:ascii="Constantia" w:hAnsi="Constantia"/>
          <w:sz w:val="24"/>
          <w:szCs w:val="24"/>
        </w:rPr>
        <w:t xml:space="preserve">Pitali smo građane Sombora da li su čuli za lokalni antikorupcijski plan i da li znaju čemu on služi – grafikon </w:t>
      </w:r>
      <w:r w:rsidR="00FD6A5D">
        <w:rPr>
          <w:rFonts w:ascii="Constantia" w:hAnsi="Constantia"/>
          <w:sz w:val="24"/>
          <w:szCs w:val="24"/>
        </w:rPr>
        <w:t>4</w:t>
      </w:r>
      <w:r w:rsidRPr="00A924EC">
        <w:rPr>
          <w:rFonts w:ascii="Constantia" w:hAnsi="Constantia"/>
          <w:sz w:val="24"/>
          <w:szCs w:val="24"/>
        </w:rPr>
        <w:t xml:space="preserve">.5. </w:t>
      </w:r>
      <w:r w:rsidRPr="00A924EC">
        <w:rPr>
          <w:rFonts w:ascii="Constantia" w:hAnsi="Constantia"/>
          <w:b/>
          <w:sz w:val="24"/>
          <w:szCs w:val="24"/>
        </w:rPr>
        <w:t>Najveći procenat anketiranih građana nije čulo, odnosno ne zna za LAP – 70%.</w:t>
      </w:r>
      <w:r w:rsidRPr="00A924EC">
        <w:rPr>
          <w:rFonts w:ascii="Constantia" w:hAnsi="Constantia"/>
          <w:sz w:val="24"/>
          <w:szCs w:val="24"/>
        </w:rPr>
        <w:t xml:space="preserve"> Četvrtina je rekla da je čula za LAP, ali da ne znaju o čemu se tačno radi. Svega 5% ispitanih građana reklo je da je čulo za LAP i da zna o čemu se radi.</w:t>
      </w:r>
      <w:r w:rsidR="007F3AB4">
        <w:rPr>
          <w:rFonts w:ascii="Constantia" w:hAnsi="Constantia"/>
          <w:sz w:val="24"/>
          <w:szCs w:val="24"/>
        </w:rPr>
        <w:t xml:space="preserve"> Ovi podaci su svakako nešto bolji u odnosu na nacionalni prosek, makar </w:t>
      </w:r>
      <w:r w:rsidR="007F3AB4">
        <w:rPr>
          <w:rFonts w:ascii="Constantia" w:hAnsi="Constantia"/>
          <w:sz w:val="24"/>
          <w:szCs w:val="24"/>
        </w:rPr>
        <w:lastRenderedPageBreak/>
        <w:t xml:space="preserve">kada je reč o onima koji ne znaju ništa o LAP-u – u istraživanju koje je sprovedeno </w:t>
      </w:r>
      <w:r w:rsidR="00AC33EA">
        <w:rPr>
          <w:rFonts w:ascii="Constantia" w:hAnsi="Constantia"/>
          <w:sz w:val="24"/>
          <w:szCs w:val="24"/>
        </w:rPr>
        <w:t>tokom oktobra i novembra 2018. godine</w:t>
      </w:r>
      <w:r w:rsidR="007F3AB4">
        <w:rPr>
          <w:rFonts w:ascii="Constantia" w:hAnsi="Constantia"/>
          <w:sz w:val="24"/>
          <w:szCs w:val="24"/>
        </w:rPr>
        <w:t xml:space="preserve"> na nivou cele Srbije</w:t>
      </w:r>
      <w:r w:rsidR="00753AA1">
        <w:rPr>
          <w:rStyle w:val="FootnoteReference"/>
          <w:rFonts w:ascii="Constantia" w:hAnsi="Constantia"/>
          <w:sz w:val="24"/>
          <w:szCs w:val="24"/>
        </w:rPr>
        <w:footnoteReference w:id="2"/>
      </w:r>
      <w:r w:rsidR="007F3AB4">
        <w:rPr>
          <w:rFonts w:ascii="Constantia" w:hAnsi="Constantia"/>
          <w:sz w:val="24"/>
          <w:szCs w:val="24"/>
        </w:rPr>
        <w:t xml:space="preserve">, za LAP nije čulo 76% ispitanika, 19% je čulo, ali ne zna tačno šta je to, dok je broj onih koji znaju identičan kao u Somboru – 5%. Ovi podaci svakako govore o tome da je prostor za promociju i popularisanje ovog dokumenta izuzetno veliki. </w:t>
      </w:r>
    </w:p>
    <w:p w:rsidR="00232CCC" w:rsidRPr="00A924EC" w:rsidRDefault="00232CCC" w:rsidP="00232CCC">
      <w:pPr>
        <w:spacing w:after="0" w:line="240" w:lineRule="auto"/>
        <w:jc w:val="center"/>
        <w:rPr>
          <w:rFonts w:ascii="Constantia" w:hAnsi="Constantia"/>
          <w:i/>
          <w:sz w:val="24"/>
          <w:szCs w:val="24"/>
        </w:rPr>
      </w:pPr>
      <w:r w:rsidRPr="00A924EC">
        <w:rPr>
          <w:rFonts w:ascii="Constantia" w:hAnsi="Constantia"/>
          <w:b/>
          <w:sz w:val="24"/>
          <w:szCs w:val="24"/>
        </w:rPr>
        <w:t xml:space="preserve">Grafikon </w:t>
      </w:r>
      <w:r w:rsidR="007822FD">
        <w:rPr>
          <w:rFonts w:ascii="Constantia" w:hAnsi="Constantia"/>
          <w:b/>
          <w:sz w:val="24"/>
          <w:szCs w:val="24"/>
        </w:rPr>
        <w:t>4</w:t>
      </w:r>
      <w:r w:rsidRPr="00A924EC">
        <w:rPr>
          <w:rFonts w:ascii="Constantia" w:hAnsi="Constantia"/>
          <w:b/>
          <w:sz w:val="24"/>
          <w:szCs w:val="24"/>
        </w:rPr>
        <w:t>.5</w:t>
      </w:r>
      <w:r w:rsidRPr="00A924EC">
        <w:rPr>
          <w:rFonts w:ascii="Constantia" w:hAnsi="Constantia"/>
          <w:i/>
          <w:sz w:val="24"/>
          <w:szCs w:val="24"/>
        </w:rPr>
        <w:t xml:space="preserve"> – Da li ste čuli za lokalni antikorupcijski plan (LAP) i da li znate šta je to? </w:t>
      </w:r>
      <w:r w:rsidR="00D37CE0">
        <w:rPr>
          <w:rFonts w:ascii="Constantia" w:hAnsi="Constantia"/>
          <w:i/>
          <w:sz w:val="24"/>
          <w:szCs w:val="24"/>
        </w:rPr>
        <w:t xml:space="preserve">Poređenje Srbija </w:t>
      </w:r>
      <w:r w:rsidR="00B55BA3">
        <w:rPr>
          <w:rFonts w:ascii="Constantia" w:hAnsi="Constantia"/>
          <w:i/>
          <w:sz w:val="24"/>
          <w:szCs w:val="24"/>
        </w:rPr>
        <w:t xml:space="preserve">novembar </w:t>
      </w:r>
      <w:r w:rsidR="00D37CE0">
        <w:rPr>
          <w:rFonts w:ascii="Constantia" w:hAnsi="Constantia"/>
          <w:i/>
          <w:sz w:val="24"/>
          <w:szCs w:val="24"/>
        </w:rPr>
        <w:t xml:space="preserve">2018 i Sombor </w:t>
      </w:r>
      <w:r w:rsidR="00B55BA3">
        <w:rPr>
          <w:rFonts w:ascii="Constantia" w:hAnsi="Constantia"/>
          <w:i/>
          <w:sz w:val="24"/>
          <w:szCs w:val="24"/>
        </w:rPr>
        <w:t xml:space="preserve">jul </w:t>
      </w:r>
      <w:r w:rsidR="00D37CE0">
        <w:rPr>
          <w:rFonts w:ascii="Constantia" w:hAnsi="Constantia"/>
          <w:i/>
          <w:sz w:val="24"/>
          <w:szCs w:val="24"/>
        </w:rPr>
        <w:t xml:space="preserve">2019 </w:t>
      </w:r>
      <w:r w:rsidRPr="00A924EC">
        <w:rPr>
          <w:rFonts w:ascii="Constantia" w:hAnsi="Constantia"/>
          <w:i/>
          <w:sz w:val="24"/>
          <w:szCs w:val="24"/>
        </w:rPr>
        <w:t>(%)</w:t>
      </w:r>
    </w:p>
    <w:p w:rsidR="007F3AB4" w:rsidRPr="007C3208" w:rsidRDefault="00753AA1" w:rsidP="007C3208">
      <w:pPr>
        <w:spacing w:after="120"/>
        <w:jc w:val="center"/>
        <w:rPr>
          <w:rFonts w:ascii="Constantia" w:hAnsi="Constantia"/>
          <w:i/>
          <w:sz w:val="24"/>
          <w:szCs w:val="24"/>
        </w:rPr>
      </w:pPr>
      <w:r>
        <w:rPr>
          <w:lang w:val="en-US"/>
        </w:rPr>
        <w:drawing>
          <wp:inline distT="0" distB="0" distL="0" distR="0">
            <wp:extent cx="4901609" cy="2052084"/>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3AB4" w:rsidRDefault="00232CCC" w:rsidP="00232CCC">
      <w:pPr>
        <w:spacing w:after="120"/>
        <w:jc w:val="both"/>
        <w:rPr>
          <w:rFonts w:ascii="Constantia" w:hAnsi="Constantia"/>
          <w:bCs/>
          <w:sz w:val="24"/>
          <w:szCs w:val="24"/>
        </w:rPr>
      </w:pPr>
      <w:r>
        <w:rPr>
          <w:rFonts w:ascii="Constantia" w:hAnsi="Constantia"/>
          <w:bCs/>
          <w:sz w:val="24"/>
          <w:szCs w:val="24"/>
        </w:rPr>
        <w:t xml:space="preserve">Sa postojanjem LAP-a su u većoj meri upoznati oni građani koji imaju između 30 i 39 godina života, žive u urbanim naseljima, poseduju višu ili visoku stručnu spremu i koji informacije o radu gradske uprave </w:t>
      </w:r>
      <w:r w:rsidR="007F3AB4">
        <w:rPr>
          <w:rFonts w:ascii="Constantia" w:hAnsi="Constantia"/>
          <w:bCs/>
          <w:sz w:val="24"/>
          <w:szCs w:val="24"/>
        </w:rPr>
        <w:t xml:space="preserve">najčešće </w:t>
      </w:r>
      <w:r>
        <w:rPr>
          <w:rFonts w:ascii="Constantia" w:hAnsi="Constantia"/>
          <w:bCs/>
          <w:sz w:val="24"/>
          <w:szCs w:val="24"/>
        </w:rPr>
        <w:t>traže mimo neposrednog kontakta sa gradskim službenicima</w:t>
      </w:r>
      <w:r w:rsidR="007F3AB4">
        <w:rPr>
          <w:rFonts w:ascii="Constantia" w:hAnsi="Constantia"/>
          <w:bCs/>
          <w:sz w:val="24"/>
          <w:szCs w:val="24"/>
        </w:rPr>
        <w:t>,odnosno koji informacije najčešće traže</w:t>
      </w:r>
      <w:r>
        <w:rPr>
          <w:rFonts w:ascii="Constantia" w:hAnsi="Constantia"/>
          <w:bCs/>
          <w:sz w:val="24"/>
          <w:szCs w:val="24"/>
        </w:rPr>
        <w:t xml:space="preserve"> putem medija, internet portala ili gradskog sajta. Upravo je među onim građanima koji posećuju gradski sajt makar jednom u tri meseca najveći procenat ispitanika pokazalo da zna z</w:t>
      </w:r>
      <w:r w:rsidR="007C3208">
        <w:rPr>
          <w:rFonts w:ascii="Constantia" w:hAnsi="Constantia"/>
          <w:bCs/>
          <w:sz w:val="24"/>
          <w:szCs w:val="24"/>
        </w:rPr>
        <w:t xml:space="preserve">a postojanje LAP-a, čak 13%.   </w:t>
      </w:r>
    </w:p>
    <w:p w:rsidR="007C3208" w:rsidRPr="009F3B7A" w:rsidRDefault="007C3208" w:rsidP="00232CCC">
      <w:pPr>
        <w:spacing w:after="120"/>
        <w:jc w:val="both"/>
        <w:rPr>
          <w:rFonts w:ascii="Constantia" w:hAnsi="Constantia"/>
          <w:bCs/>
          <w:sz w:val="24"/>
          <w:szCs w:val="24"/>
        </w:rPr>
      </w:pPr>
    </w:p>
    <w:p w:rsidR="00232CCC" w:rsidRPr="00293C32" w:rsidRDefault="007822FD" w:rsidP="009A7EA7">
      <w:pPr>
        <w:pStyle w:val="Heading1"/>
        <w:spacing w:before="0" w:after="200"/>
        <w:rPr>
          <w:rFonts w:ascii="Constantia" w:hAnsi="Constantia"/>
          <w:b w:val="0"/>
          <w:color w:val="auto"/>
          <w:sz w:val="24"/>
          <w:szCs w:val="24"/>
        </w:rPr>
      </w:pPr>
      <w:bookmarkStart w:id="6" w:name="_Toc15392926"/>
      <w:r w:rsidRPr="00293C32">
        <w:rPr>
          <w:rFonts w:ascii="Constantia" w:hAnsi="Constantia"/>
          <w:b w:val="0"/>
          <w:color w:val="auto"/>
          <w:sz w:val="24"/>
          <w:szCs w:val="24"/>
        </w:rPr>
        <w:t>5</w:t>
      </w:r>
      <w:r w:rsidR="00232CCC" w:rsidRPr="00293C32">
        <w:rPr>
          <w:rFonts w:ascii="Constantia" w:hAnsi="Constantia"/>
          <w:color w:val="auto"/>
          <w:sz w:val="24"/>
          <w:szCs w:val="24"/>
        </w:rPr>
        <w:t>. Kontakt građana sa gradskim službama i zadovoljstvo njihovim funkcionisanjem</w:t>
      </w:r>
      <w:bookmarkEnd w:id="6"/>
    </w:p>
    <w:p w:rsidR="007F3AB4" w:rsidRDefault="00232CCC" w:rsidP="00232CCC">
      <w:pPr>
        <w:spacing w:after="120"/>
        <w:jc w:val="both"/>
        <w:rPr>
          <w:rFonts w:ascii="Constantia" w:hAnsi="Constantia"/>
          <w:sz w:val="24"/>
          <w:szCs w:val="24"/>
        </w:rPr>
      </w:pPr>
      <w:r w:rsidRPr="00A924EC">
        <w:rPr>
          <w:rFonts w:ascii="Constantia" w:hAnsi="Constantia"/>
          <w:sz w:val="24"/>
          <w:szCs w:val="24"/>
        </w:rPr>
        <w:t xml:space="preserve">U ovom poglavlju mogu se naći nalazi o poverenju u gradske organe, posetama građana gradskim službama, zadovoljstvo radom službi, kao i o glavnim </w:t>
      </w:r>
      <w:r>
        <w:rPr>
          <w:rFonts w:ascii="Constantia" w:hAnsi="Constantia"/>
          <w:sz w:val="24"/>
          <w:szCs w:val="24"/>
        </w:rPr>
        <w:t>nedostacima i propustima u njihovom radu</w:t>
      </w:r>
      <w:r w:rsidRPr="00A924EC">
        <w:rPr>
          <w:rFonts w:ascii="Constantia" w:hAnsi="Constantia"/>
          <w:sz w:val="24"/>
          <w:szCs w:val="24"/>
        </w:rPr>
        <w:t xml:space="preserve">. Najpre će biti predstavljeni nalazi o poverenju građana u gradske organe (grafikon </w:t>
      </w:r>
      <w:r w:rsidR="00FD6A5D">
        <w:rPr>
          <w:rFonts w:ascii="Constantia" w:hAnsi="Constantia"/>
          <w:sz w:val="24"/>
          <w:szCs w:val="24"/>
        </w:rPr>
        <w:t>5</w:t>
      </w:r>
      <w:r w:rsidRPr="00A924EC">
        <w:rPr>
          <w:rFonts w:ascii="Constantia" w:hAnsi="Constantia"/>
          <w:sz w:val="24"/>
          <w:szCs w:val="24"/>
        </w:rPr>
        <w:t xml:space="preserve">.1). </w:t>
      </w:r>
    </w:p>
    <w:p w:rsidR="00232CCC" w:rsidRDefault="00232CCC" w:rsidP="00232CCC">
      <w:pPr>
        <w:spacing w:after="120"/>
        <w:jc w:val="both"/>
        <w:rPr>
          <w:rFonts w:ascii="Constantia" w:hAnsi="Constantia"/>
          <w:sz w:val="24"/>
          <w:szCs w:val="24"/>
        </w:rPr>
      </w:pPr>
      <w:r w:rsidRPr="00A924EC">
        <w:rPr>
          <w:rFonts w:ascii="Constantia" w:hAnsi="Constantia"/>
          <w:sz w:val="24"/>
          <w:szCs w:val="24"/>
        </w:rPr>
        <w:t xml:space="preserve">Nalazi za različite organe su slični. </w:t>
      </w:r>
      <w:r w:rsidRPr="00A924EC">
        <w:rPr>
          <w:rFonts w:ascii="Constantia" w:hAnsi="Constantia"/>
          <w:b/>
          <w:sz w:val="24"/>
          <w:szCs w:val="24"/>
        </w:rPr>
        <w:t>Nešto veće poverenje od drugih ukazano je gradskoj administraciji</w:t>
      </w:r>
      <w:r w:rsidR="007F3AB4">
        <w:rPr>
          <w:rFonts w:ascii="Constantia" w:hAnsi="Constantia"/>
          <w:b/>
          <w:sz w:val="24"/>
          <w:szCs w:val="24"/>
        </w:rPr>
        <w:t>, odnosno</w:t>
      </w:r>
      <w:r w:rsidRPr="00A924EC">
        <w:rPr>
          <w:rFonts w:ascii="Constantia" w:hAnsi="Constantia"/>
          <w:b/>
          <w:sz w:val="24"/>
          <w:szCs w:val="24"/>
        </w:rPr>
        <w:t>gradskim službenicima – 48% ispitanika ima mnogo ili veoma mnogo poverenja u njih</w:t>
      </w:r>
      <w:r w:rsidRPr="00A924EC">
        <w:rPr>
          <w:rFonts w:ascii="Constantia" w:hAnsi="Constantia"/>
          <w:sz w:val="24"/>
          <w:szCs w:val="24"/>
        </w:rPr>
        <w:t xml:space="preserve">. U </w:t>
      </w:r>
      <w:r w:rsidRPr="00A924EC">
        <w:rPr>
          <w:rFonts w:ascii="Constantia" w:hAnsi="Constantia"/>
          <w:i/>
          <w:sz w:val="24"/>
          <w:szCs w:val="24"/>
        </w:rPr>
        <w:t>gradonačelnika</w:t>
      </w:r>
      <w:r w:rsidRPr="00A924EC">
        <w:rPr>
          <w:rFonts w:ascii="Constantia" w:hAnsi="Constantia"/>
          <w:sz w:val="24"/>
          <w:szCs w:val="24"/>
        </w:rPr>
        <w:t xml:space="preserve"> mnogo ili veoma </w:t>
      </w:r>
      <w:r w:rsidRPr="00A924EC">
        <w:rPr>
          <w:rFonts w:ascii="Constantia" w:hAnsi="Constantia"/>
          <w:sz w:val="24"/>
          <w:szCs w:val="24"/>
        </w:rPr>
        <w:lastRenderedPageBreak/>
        <w:t xml:space="preserve">mnogo poverenja ima 46%, u </w:t>
      </w:r>
      <w:r w:rsidRPr="00A924EC">
        <w:rPr>
          <w:rFonts w:ascii="Constantia" w:hAnsi="Constantia"/>
          <w:i/>
          <w:sz w:val="24"/>
          <w:szCs w:val="24"/>
        </w:rPr>
        <w:t>gradsko veće</w:t>
      </w:r>
      <w:r w:rsidRPr="00A924EC">
        <w:rPr>
          <w:rFonts w:ascii="Constantia" w:hAnsi="Constantia"/>
          <w:sz w:val="24"/>
          <w:szCs w:val="24"/>
        </w:rPr>
        <w:t xml:space="preserve"> 45%, a u </w:t>
      </w:r>
      <w:r w:rsidRPr="00A924EC">
        <w:rPr>
          <w:rFonts w:ascii="Constantia" w:hAnsi="Constantia"/>
          <w:i/>
          <w:sz w:val="24"/>
          <w:szCs w:val="24"/>
        </w:rPr>
        <w:t>skupštinu grada</w:t>
      </w:r>
      <w:r w:rsidRPr="00A924EC">
        <w:rPr>
          <w:rFonts w:ascii="Constantia" w:hAnsi="Constantia"/>
          <w:sz w:val="24"/>
          <w:szCs w:val="24"/>
        </w:rPr>
        <w:t xml:space="preserve"> – 44% ispitanih građana. </w:t>
      </w:r>
    </w:p>
    <w:p w:rsidR="00522EE2" w:rsidRDefault="00522EE2" w:rsidP="00232CCC">
      <w:pPr>
        <w:spacing w:after="0" w:line="240" w:lineRule="auto"/>
        <w:jc w:val="center"/>
        <w:rPr>
          <w:rFonts w:ascii="Constantia" w:hAnsi="Constantia"/>
          <w:b/>
          <w:sz w:val="24"/>
          <w:szCs w:val="24"/>
        </w:rPr>
      </w:pPr>
    </w:p>
    <w:p w:rsidR="00232CCC" w:rsidRPr="00A924EC" w:rsidRDefault="00232CCC" w:rsidP="00232CCC">
      <w:pPr>
        <w:spacing w:after="0" w:line="240" w:lineRule="auto"/>
        <w:jc w:val="center"/>
        <w:rPr>
          <w:rFonts w:ascii="Constantia" w:hAnsi="Constantia"/>
          <w:i/>
          <w:sz w:val="24"/>
          <w:szCs w:val="24"/>
        </w:rPr>
      </w:pPr>
      <w:r w:rsidRPr="00A924EC">
        <w:rPr>
          <w:rFonts w:ascii="Constantia" w:hAnsi="Constantia"/>
          <w:b/>
          <w:sz w:val="24"/>
          <w:szCs w:val="24"/>
        </w:rPr>
        <w:t>Grafikon</w:t>
      </w:r>
      <w:r w:rsidR="007822FD">
        <w:rPr>
          <w:rFonts w:ascii="Constantia" w:hAnsi="Constantia"/>
          <w:b/>
          <w:sz w:val="24"/>
          <w:szCs w:val="24"/>
        </w:rPr>
        <w:t>5</w:t>
      </w:r>
      <w:r w:rsidRPr="00A924EC">
        <w:rPr>
          <w:rFonts w:ascii="Constantia" w:hAnsi="Constantia"/>
          <w:b/>
          <w:sz w:val="24"/>
          <w:szCs w:val="24"/>
        </w:rPr>
        <w:t>.1</w:t>
      </w:r>
      <w:r w:rsidRPr="00A924EC">
        <w:rPr>
          <w:rFonts w:ascii="Constantia" w:hAnsi="Constantia"/>
          <w:sz w:val="24"/>
          <w:szCs w:val="24"/>
        </w:rPr>
        <w:t xml:space="preserve"> – </w:t>
      </w:r>
      <w:r w:rsidRPr="00A924EC">
        <w:rPr>
          <w:rFonts w:ascii="Constantia" w:hAnsi="Constantia" w:cstheme="minorHAnsi"/>
          <w:bCs/>
          <w:i/>
          <w:sz w:val="24"/>
          <w:szCs w:val="24"/>
        </w:rPr>
        <w:t>Koliko imate poverenja u rad sledećih lokalnih organa vlasti? (%)</w:t>
      </w:r>
    </w:p>
    <w:p w:rsidR="00232CCC" w:rsidRPr="00A924EC" w:rsidRDefault="00232CCC" w:rsidP="00232CCC">
      <w:pPr>
        <w:spacing w:after="120"/>
        <w:rPr>
          <w:rFonts w:ascii="Constantia" w:hAnsi="Constantia"/>
          <w:sz w:val="24"/>
          <w:szCs w:val="24"/>
        </w:rPr>
      </w:pPr>
      <w:r w:rsidRPr="00A924EC">
        <w:rPr>
          <w:lang w:val="en-US"/>
        </w:rPr>
        <w:drawing>
          <wp:inline distT="0" distB="0" distL="0" distR="0">
            <wp:extent cx="5943600" cy="26955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40AC" w:rsidRPr="001A4E16" w:rsidRDefault="00232CCC" w:rsidP="00232CCC">
      <w:pPr>
        <w:spacing w:after="120"/>
        <w:jc w:val="both"/>
        <w:rPr>
          <w:rFonts w:ascii="Constantia" w:hAnsi="Constantia"/>
          <w:sz w:val="24"/>
          <w:szCs w:val="24"/>
        </w:rPr>
      </w:pPr>
      <w:r w:rsidRPr="00A924EC">
        <w:rPr>
          <w:rFonts w:ascii="Constantia" w:hAnsi="Constantia"/>
          <w:sz w:val="24"/>
          <w:szCs w:val="24"/>
        </w:rPr>
        <w:t xml:space="preserve">Najveće poverenje u sve organe vlasti iskazali su ispitanici koji imaju </w:t>
      </w:r>
      <w:r w:rsidR="009640AC">
        <w:rPr>
          <w:rFonts w:ascii="Constantia" w:hAnsi="Constantia"/>
          <w:sz w:val="24"/>
          <w:szCs w:val="24"/>
        </w:rPr>
        <w:t xml:space="preserve">od </w:t>
      </w:r>
      <w:r w:rsidRPr="00A924EC">
        <w:rPr>
          <w:rFonts w:ascii="Constantia" w:hAnsi="Constantia"/>
          <w:sz w:val="24"/>
          <w:szCs w:val="24"/>
        </w:rPr>
        <w:t xml:space="preserve">30 do 49 godina. Upadljiv je i nalaz da ispitanici iz prigradskih naselja su češće davali odgovor da ne mogu da procene. Ta razlika u procentima najviše se uočava u nalazima onih koji imaju veoma veliko poverenje. Mišljenje ispitanika iz sela i iz grada koji imaju </w:t>
      </w:r>
      <w:r w:rsidR="001A4E16">
        <w:rPr>
          <w:rFonts w:ascii="Constantia" w:hAnsi="Constantia"/>
          <w:sz w:val="24"/>
          <w:szCs w:val="24"/>
        </w:rPr>
        <w:t>visoko</w:t>
      </w:r>
      <w:r w:rsidRPr="00A924EC">
        <w:rPr>
          <w:rFonts w:ascii="Constantia" w:hAnsi="Constantia"/>
          <w:sz w:val="24"/>
          <w:szCs w:val="24"/>
        </w:rPr>
        <w:t xml:space="preserve"> poverenje u organe lokalne vlast i koja se kreće između 19% i 25%, upadljivo odudara od ispitanika iz prigradskih naselja – onih koji imaju </w:t>
      </w:r>
      <w:r w:rsidR="001A4E16">
        <w:rPr>
          <w:rFonts w:ascii="Constantia" w:hAnsi="Constantia"/>
          <w:sz w:val="24"/>
          <w:szCs w:val="24"/>
        </w:rPr>
        <w:t xml:space="preserve"> veliko</w:t>
      </w:r>
      <w:r w:rsidRPr="00A924EC">
        <w:rPr>
          <w:rFonts w:ascii="Constantia" w:hAnsi="Constantia"/>
          <w:sz w:val="24"/>
          <w:szCs w:val="24"/>
        </w:rPr>
        <w:t xml:space="preserve"> poverenja u lokalne organe vlasti varira izmeću 4% i 8%.</w:t>
      </w:r>
      <w:r w:rsidR="009640AC">
        <w:rPr>
          <w:rFonts w:ascii="Constantia" w:hAnsi="Constantia"/>
          <w:sz w:val="24"/>
          <w:szCs w:val="24"/>
        </w:rPr>
        <w:t xml:space="preserve"> U ovom momentu nije moguće dati tumačenje ove razlike, osim da su iz nekog </w:t>
      </w:r>
      <w:r w:rsidR="001A4E16">
        <w:rPr>
          <w:rFonts w:ascii="Constantia" w:hAnsi="Constantia"/>
          <w:sz w:val="24"/>
          <w:szCs w:val="24"/>
          <w:lang w:val="en-GB"/>
        </w:rPr>
        <w:t>raz</w:t>
      </w:r>
      <w:r w:rsidR="001A4E16">
        <w:rPr>
          <w:rFonts w:ascii="Constantia" w:hAnsi="Constantia"/>
          <w:sz w:val="24"/>
          <w:szCs w:val="24"/>
        </w:rPr>
        <w:t xml:space="preserve">loga stanovnici prigradskih naselja ili manje informisani ili manje zadovoljni radom i učincima lokalne vlasti u naseljima u kojima žive. </w:t>
      </w:r>
    </w:p>
    <w:p w:rsidR="00232CCC" w:rsidRDefault="00232CCC" w:rsidP="00232CCC">
      <w:pPr>
        <w:spacing w:after="120"/>
        <w:jc w:val="both"/>
        <w:rPr>
          <w:rFonts w:ascii="Constantia" w:hAnsi="Constantia"/>
          <w:sz w:val="24"/>
          <w:szCs w:val="24"/>
        </w:rPr>
      </w:pPr>
      <w:r w:rsidRPr="00A924EC">
        <w:rPr>
          <w:rFonts w:ascii="Constantia" w:hAnsi="Constantia"/>
          <w:sz w:val="24"/>
          <w:szCs w:val="24"/>
        </w:rPr>
        <w:t xml:space="preserve">Kada se uzmu u obzir samo ispitanici koji su znali da procene svoje poverenje prema lokalnim organima vlasti, najveće prosečne ocene dobili su gradonačelnik i gradsko veće. Na skali od 1 (nimalo poverenja) do 5 (veoma mnogo poverenja), ova dva organa dobili su prosečnu ocenu 3,59, dok je gradska administracija dobila za nijansu manju ocenu – 3,57. Skupština je poslednja, sa prosečnom ocenom 3,53. Videti grafikon </w:t>
      </w:r>
      <w:r w:rsidR="00FD6A5D">
        <w:rPr>
          <w:rFonts w:ascii="Constantia" w:hAnsi="Constantia"/>
          <w:sz w:val="24"/>
          <w:szCs w:val="24"/>
        </w:rPr>
        <w:t>5</w:t>
      </w:r>
      <w:r w:rsidRPr="00A924EC">
        <w:rPr>
          <w:rFonts w:ascii="Constantia" w:hAnsi="Constantia"/>
          <w:sz w:val="24"/>
          <w:szCs w:val="24"/>
        </w:rPr>
        <w:t>.2.</w:t>
      </w:r>
    </w:p>
    <w:p w:rsidR="009A7EA7" w:rsidRDefault="009A7EA7" w:rsidP="009A7EA7">
      <w:pPr>
        <w:spacing w:after="120"/>
        <w:jc w:val="both"/>
        <w:rPr>
          <w:rFonts w:ascii="Constantia" w:hAnsi="Constantia"/>
          <w:sz w:val="24"/>
          <w:szCs w:val="24"/>
        </w:rPr>
      </w:pPr>
      <w:r>
        <w:rPr>
          <w:rFonts w:ascii="Constantia" w:hAnsi="Constantia"/>
          <w:sz w:val="24"/>
          <w:szCs w:val="24"/>
        </w:rPr>
        <w:t xml:space="preserve">Ukoliko uzmemo u obzir da u Srbiji generalno vlada izuzetno izraženo nepoverenje u institucije vlasti, može se zaključiti da su građani Sombora koji imaju neposredan kontakt sa gradskom upravom pokazali visok stepen poverenja u rad gradskih n institucija. </w:t>
      </w:r>
    </w:p>
    <w:p w:rsidR="009A7EA7" w:rsidRDefault="009A7EA7" w:rsidP="00232CCC">
      <w:pPr>
        <w:spacing w:after="120"/>
        <w:jc w:val="both"/>
        <w:rPr>
          <w:rFonts w:ascii="Constantia" w:hAnsi="Constantia"/>
          <w:sz w:val="24"/>
          <w:szCs w:val="24"/>
        </w:rPr>
      </w:pPr>
    </w:p>
    <w:p w:rsidR="007822FD" w:rsidRDefault="007822FD" w:rsidP="00232CCC">
      <w:pPr>
        <w:spacing w:after="120"/>
        <w:jc w:val="both"/>
        <w:rPr>
          <w:rFonts w:ascii="Constantia" w:hAnsi="Constantia"/>
          <w:sz w:val="24"/>
          <w:szCs w:val="24"/>
        </w:rPr>
      </w:pPr>
    </w:p>
    <w:p w:rsidR="00522EE2" w:rsidRDefault="00522EE2" w:rsidP="00232CCC">
      <w:pPr>
        <w:spacing w:after="120"/>
        <w:jc w:val="both"/>
        <w:rPr>
          <w:rFonts w:ascii="Constantia" w:hAnsi="Constantia"/>
          <w:sz w:val="24"/>
          <w:szCs w:val="24"/>
        </w:rPr>
      </w:pPr>
    </w:p>
    <w:p w:rsidR="00522EE2" w:rsidRDefault="00522EE2" w:rsidP="00232CCC">
      <w:pPr>
        <w:spacing w:after="120"/>
        <w:jc w:val="both"/>
        <w:rPr>
          <w:rFonts w:ascii="Constantia" w:hAnsi="Constantia"/>
          <w:sz w:val="24"/>
          <w:szCs w:val="24"/>
        </w:rPr>
      </w:pPr>
    </w:p>
    <w:p w:rsidR="00232CCC" w:rsidRPr="00A924EC" w:rsidRDefault="00232CCC" w:rsidP="00232CCC">
      <w:pPr>
        <w:spacing w:after="0" w:line="240" w:lineRule="auto"/>
        <w:jc w:val="center"/>
        <w:rPr>
          <w:rFonts w:ascii="Constantia" w:hAnsi="Constantia" w:cstheme="minorHAnsi"/>
          <w:bCs/>
          <w:i/>
          <w:sz w:val="24"/>
          <w:szCs w:val="24"/>
        </w:rPr>
      </w:pPr>
      <w:r w:rsidRPr="00A924EC">
        <w:rPr>
          <w:rFonts w:ascii="Constantia" w:hAnsi="Constantia"/>
          <w:b/>
          <w:sz w:val="24"/>
          <w:szCs w:val="24"/>
        </w:rPr>
        <w:t xml:space="preserve">Grafikon </w:t>
      </w:r>
      <w:r w:rsidR="007822FD">
        <w:rPr>
          <w:rFonts w:ascii="Constantia" w:hAnsi="Constantia"/>
          <w:b/>
          <w:sz w:val="24"/>
          <w:szCs w:val="24"/>
        </w:rPr>
        <w:t>5</w:t>
      </w:r>
      <w:r w:rsidRPr="00A924EC">
        <w:rPr>
          <w:rFonts w:ascii="Constantia" w:hAnsi="Constantia"/>
          <w:b/>
          <w:sz w:val="24"/>
          <w:szCs w:val="24"/>
        </w:rPr>
        <w:t xml:space="preserve">.2 - </w:t>
      </w:r>
      <w:r w:rsidRPr="00A924EC">
        <w:rPr>
          <w:rFonts w:ascii="Constantia" w:hAnsi="Constantia" w:cstheme="minorHAnsi"/>
          <w:bCs/>
          <w:i/>
          <w:sz w:val="24"/>
          <w:szCs w:val="24"/>
        </w:rPr>
        <w:t>Poverenje u rad lokalnih organa vlasti, prosečna ocena</w:t>
      </w:r>
      <w:r w:rsidR="009A7EA7">
        <w:rPr>
          <w:rFonts w:ascii="Constantia" w:hAnsi="Constantia" w:cstheme="minorHAnsi"/>
          <w:bCs/>
          <w:i/>
          <w:sz w:val="24"/>
          <w:szCs w:val="24"/>
        </w:rPr>
        <w:br/>
      </w:r>
    </w:p>
    <w:p w:rsidR="00232CCC" w:rsidRPr="00A924EC" w:rsidRDefault="00232CCC" w:rsidP="00232CCC">
      <w:pPr>
        <w:spacing w:after="120"/>
        <w:jc w:val="center"/>
        <w:rPr>
          <w:rFonts w:ascii="Constantia" w:hAnsi="Constantia"/>
          <w:sz w:val="24"/>
          <w:szCs w:val="24"/>
        </w:rPr>
      </w:pPr>
      <w:r w:rsidRPr="00A924EC">
        <w:rPr>
          <w:lang w:val="en-US"/>
        </w:rPr>
        <w:drawing>
          <wp:inline distT="0" distB="0" distL="0" distR="0">
            <wp:extent cx="5905500" cy="19621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3208" w:rsidRPr="00A924EC" w:rsidRDefault="00232CCC" w:rsidP="00232CCC">
      <w:pPr>
        <w:spacing w:after="120"/>
        <w:jc w:val="both"/>
        <w:rPr>
          <w:rFonts w:ascii="Constantia" w:hAnsi="Constantia"/>
          <w:sz w:val="24"/>
          <w:szCs w:val="24"/>
        </w:rPr>
      </w:pPr>
      <w:r w:rsidRPr="00A924EC">
        <w:rPr>
          <w:rFonts w:ascii="Constantia" w:hAnsi="Constantia"/>
          <w:sz w:val="24"/>
          <w:szCs w:val="24"/>
        </w:rPr>
        <w:t xml:space="preserve">Kada je u pitanju </w:t>
      </w:r>
      <w:r w:rsidRPr="00A924EC">
        <w:rPr>
          <w:rFonts w:ascii="Constantia" w:hAnsi="Constantia"/>
          <w:b/>
          <w:sz w:val="24"/>
          <w:szCs w:val="24"/>
        </w:rPr>
        <w:t xml:space="preserve">učestalost posete građana gradskoj upravi kako bi obavili određeni posao </w:t>
      </w:r>
      <w:r w:rsidRPr="00A924EC">
        <w:rPr>
          <w:rFonts w:ascii="Constantia" w:hAnsi="Constantia"/>
          <w:sz w:val="24"/>
          <w:szCs w:val="24"/>
        </w:rPr>
        <w:t xml:space="preserve">(grafikon </w:t>
      </w:r>
      <w:r w:rsidR="00FD6A5D">
        <w:rPr>
          <w:rFonts w:ascii="Constantia" w:hAnsi="Constantia"/>
          <w:sz w:val="24"/>
          <w:szCs w:val="24"/>
        </w:rPr>
        <w:t>5</w:t>
      </w:r>
      <w:r w:rsidRPr="00A924EC">
        <w:rPr>
          <w:rFonts w:ascii="Constantia" w:hAnsi="Constantia"/>
          <w:sz w:val="24"/>
          <w:szCs w:val="24"/>
        </w:rPr>
        <w:t xml:space="preserve">.3), oko polovine ispitanika reklo je da ne može da proceni koliko često posećuje gradsku upravu. Mimo njih, </w:t>
      </w:r>
      <w:r w:rsidRPr="00A924EC">
        <w:rPr>
          <w:rFonts w:ascii="Constantia" w:hAnsi="Constantia"/>
          <w:b/>
          <w:sz w:val="24"/>
          <w:szCs w:val="24"/>
        </w:rPr>
        <w:t>najveći procenat (24%) je onih koji su rekli da posećuju veoma retko, odnosno jednom u šest meseci</w:t>
      </w:r>
      <w:r w:rsidRPr="00A924EC">
        <w:rPr>
          <w:rFonts w:ascii="Constantia" w:hAnsi="Constantia"/>
          <w:sz w:val="24"/>
          <w:szCs w:val="24"/>
        </w:rPr>
        <w:t xml:space="preserve">. Da posećuje retko, tj. jednom u tri meseca, reklo je 15% ispitanika. Poslove u gradskoj upravi, barem jednom mesečno, obavlja 9% ispitanika, a veoma često, odnosno više puta nedeljno </w:t>
      </w:r>
      <w:r>
        <w:rPr>
          <w:rFonts w:ascii="Constantia" w:hAnsi="Constantia"/>
          <w:sz w:val="24"/>
          <w:szCs w:val="24"/>
        </w:rPr>
        <w:t xml:space="preserve">je </w:t>
      </w:r>
      <w:r w:rsidRPr="00A924EC">
        <w:rPr>
          <w:rFonts w:ascii="Constantia" w:hAnsi="Constantia"/>
          <w:sz w:val="24"/>
          <w:szCs w:val="24"/>
        </w:rPr>
        <w:t>posećuje 1% ispitanika.</w:t>
      </w:r>
    </w:p>
    <w:p w:rsidR="00232CCC" w:rsidRPr="00A924EC" w:rsidRDefault="00232CCC" w:rsidP="00232CCC">
      <w:pPr>
        <w:spacing w:after="0" w:line="240" w:lineRule="auto"/>
        <w:jc w:val="center"/>
        <w:rPr>
          <w:rFonts w:ascii="Constantia" w:hAnsi="Constantia"/>
          <w:sz w:val="24"/>
          <w:szCs w:val="24"/>
        </w:rPr>
      </w:pPr>
      <w:r w:rsidRPr="00A924EC">
        <w:rPr>
          <w:rFonts w:ascii="Constantia" w:hAnsi="Constantia"/>
          <w:b/>
          <w:sz w:val="24"/>
          <w:szCs w:val="24"/>
        </w:rPr>
        <w:t xml:space="preserve">Grafikon </w:t>
      </w:r>
      <w:r w:rsidR="007822FD">
        <w:rPr>
          <w:rFonts w:ascii="Constantia" w:hAnsi="Constantia"/>
          <w:b/>
          <w:sz w:val="24"/>
          <w:szCs w:val="24"/>
        </w:rPr>
        <w:t>5</w:t>
      </w:r>
      <w:r w:rsidRPr="00A924EC">
        <w:rPr>
          <w:rFonts w:ascii="Constantia" w:hAnsi="Constantia"/>
          <w:b/>
          <w:sz w:val="24"/>
          <w:szCs w:val="24"/>
        </w:rPr>
        <w:t>.3</w:t>
      </w:r>
      <w:r w:rsidRPr="00A924EC">
        <w:rPr>
          <w:rFonts w:ascii="Constantia" w:hAnsi="Constantia"/>
          <w:sz w:val="24"/>
          <w:szCs w:val="24"/>
        </w:rPr>
        <w:t xml:space="preserve"> – </w:t>
      </w:r>
      <w:r w:rsidRPr="00A924EC">
        <w:rPr>
          <w:rFonts w:ascii="Constantia" w:hAnsi="Constantia"/>
          <w:i/>
          <w:sz w:val="24"/>
          <w:szCs w:val="24"/>
        </w:rPr>
        <w:t>Koliko često neposredno (lično) posećujete gradsku upravu u Vašem gradu? (%)</w:t>
      </w:r>
    </w:p>
    <w:p w:rsidR="00232CCC" w:rsidRPr="00A924EC" w:rsidRDefault="00232CCC" w:rsidP="00232CCC">
      <w:pPr>
        <w:spacing w:after="120"/>
        <w:jc w:val="center"/>
        <w:rPr>
          <w:rFonts w:ascii="Constantia" w:hAnsi="Constantia"/>
          <w:sz w:val="24"/>
          <w:szCs w:val="24"/>
        </w:rPr>
      </w:pPr>
      <w:r w:rsidRPr="00A924EC">
        <w:rPr>
          <w:rFonts w:ascii="Constantia" w:hAnsi="Constantia"/>
          <w:sz w:val="24"/>
          <w:szCs w:val="24"/>
          <w:lang w:val="en-US"/>
        </w:rPr>
        <w:drawing>
          <wp:inline distT="0" distB="0" distL="0" distR="0">
            <wp:extent cx="5686425" cy="22764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33EA" w:rsidRPr="00A924EC" w:rsidRDefault="00AC33EA" w:rsidP="00AC33EA">
      <w:pPr>
        <w:spacing w:after="120"/>
        <w:jc w:val="both"/>
        <w:rPr>
          <w:rFonts w:ascii="Constantia" w:hAnsi="Constantia"/>
          <w:sz w:val="24"/>
          <w:szCs w:val="24"/>
        </w:rPr>
      </w:pPr>
      <w:r w:rsidRPr="00A924EC">
        <w:rPr>
          <w:rFonts w:ascii="Constantia" w:hAnsi="Constantia"/>
          <w:b/>
          <w:sz w:val="24"/>
          <w:szCs w:val="24"/>
        </w:rPr>
        <w:t>Ispitanici su anketirani neposredno nakon završetka posla u gradskoj upravi. Služba koja je najčešće posećivana bila je poreska služba. Nju je posetilo 38% ispitanika</w:t>
      </w:r>
      <w:r w:rsidRPr="00A924EC">
        <w:rPr>
          <w:rFonts w:ascii="Constantia" w:hAnsi="Constantia"/>
          <w:sz w:val="24"/>
          <w:szCs w:val="24"/>
        </w:rPr>
        <w:t>. Oko trećine ispitanika (32%) obavilo je poslove koji se tiču opšte uprave. Da je posetilo inspekcijske poslove, reklo je 12% ispitanih građana. Društvene poslove je pomenulo 11% ispitanika, ozakonjenje 4%, a građevinske i urbanističke poslove 3%.</w:t>
      </w:r>
      <w:r>
        <w:rPr>
          <w:rFonts w:ascii="Constantia" w:hAnsi="Constantia"/>
          <w:sz w:val="24"/>
          <w:szCs w:val="24"/>
        </w:rPr>
        <w:t xml:space="preserve"> </w:t>
      </w:r>
      <w:r>
        <w:rPr>
          <w:rFonts w:ascii="Constantia" w:hAnsi="Constantia"/>
          <w:sz w:val="24"/>
          <w:szCs w:val="24"/>
        </w:rPr>
        <w:lastRenderedPageBreak/>
        <w:t xml:space="preserve">Treba imati u vidu da ovi procenti ne indikuju generalnu učestalost kontakta i pritisak na određene službe (jer se drugačiji i objektivni podaci mogu dobiti iz drugih izvora, na primer, iz broja predmeta), već samo presek stanja u periodu od dve nedelje koliko je trajalo anketiranje; raspodela uzorka po službama takođe je varirala i od spremnosti i pristanka za ovu vrstu istraživanja. </w:t>
      </w:r>
    </w:p>
    <w:p w:rsidR="00AC33EA" w:rsidRDefault="00AC33EA" w:rsidP="00AC33EA">
      <w:pPr>
        <w:spacing w:after="120"/>
        <w:jc w:val="both"/>
        <w:rPr>
          <w:rFonts w:ascii="Constantia" w:hAnsi="Constantia"/>
          <w:sz w:val="24"/>
          <w:szCs w:val="24"/>
        </w:rPr>
      </w:pPr>
      <w:r w:rsidRPr="00A924EC">
        <w:rPr>
          <w:rFonts w:ascii="Constantia" w:hAnsi="Constantia"/>
          <w:sz w:val="24"/>
          <w:szCs w:val="24"/>
        </w:rPr>
        <w:t xml:space="preserve">Takođe, ispitani građani su odgovarali u kom svojstvu su dolazili u gradsku upravu. </w:t>
      </w:r>
      <w:r w:rsidRPr="00A924EC">
        <w:rPr>
          <w:rFonts w:ascii="Constantia" w:hAnsi="Constantia"/>
          <w:b/>
          <w:sz w:val="24"/>
          <w:szCs w:val="24"/>
        </w:rPr>
        <w:t>Ubedljivo najviše njih dolazilo je u svojstvu fizičkog lica, odnosno 95% njih</w:t>
      </w:r>
      <w:r w:rsidRPr="00A924EC">
        <w:rPr>
          <w:rFonts w:ascii="Constantia" w:hAnsi="Constantia"/>
          <w:sz w:val="24"/>
          <w:szCs w:val="24"/>
        </w:rPr>
        <w:t xml:space="preserve">. U svojstvu </w:t>
      </w:r>
      <w:r>
        <w:rPr>
          <w:rFonts w:ascii="Constantia" w:hAnsi="Constantia"/>
          <w:sz w:val="24"/>
          <w:szCs w:val="24"/>
        </w:rPr>
        <w:t xml:space="preserve">i </w:t>
      </w:r>
      <w:r w:rsidRPr="00A924EC">
        <w:rPr>
          <w:rFonts w:ascii="Constantia" w:hAnsi="Constantia"/>
          <w:sz w:val="24"/>
          <w:szCs w:val="24"/>
        </w:rPr>
        <w:t xml:space="preserve">fizičkog i pravnog lica došlo je 3% ispitanika, a preostalih 2% u svojstvu pravnog lica. </w:t>
      </w:r>
    </w:p>
    <w:p w:rsidR="00AC33EA" w:rsidRPr="00A924EC" w:rsidRDefault="00AC33EA" w:rsidP="00AC33EA">
      <w:pPr>
        <w:spacing w:after="0" w:line="240" w:lineRule="auto"/>
        <w:contextualSpacing/>
        <w:jc w:val="center"/>
        <w:rPr>
          <w:rFonts w:ascii="Constantia" w:hAnsi="Constantia"/>
          <w:sz w:val="24"/>
          <w:szCs w:val="24"/>
        </w:rPr>
      </w:pPr>
      <w:r w:rsidRPr="00A924EC">
        <w:rPr>
          <w:rFonts w:ascii="Constantia" w:hAnsi="Constantia"/>
          <w:b/>
          <w:sz w:val="24"/>
          <w:szCs w:val="24"/>
        </w:rPr>
        <w:t xml:space="preserve">Grafikon </w:t>
      </w:r>
      <w:r>
        <w:rPr>
          <w:rFonts w:ascii="Constantia" w:hAnsi="Constantia"/>
          <w:b/>
          <w:sz w:val="24"/>
          <w:szCs w:val="24"/>
        </w:rPr>
        <w:t>5</w:t>
      </w:r>
      <w:r w:rsidR="00E67C61">
        <w:rPr>
          <w:rFonts w:ascii="Constantia" w:hAnsi="Constantia"/>
          <w:b/>
          <w:sz w:val="24"/>
          <w:szCs w:val="24"/>
        </w:rPr>
        <w:t>.4</w:t>
      </w:r>
      <w:r w:rsidRPr="00A924EC">
        <w:rPr>
          <w:rFonts w:ascii="Constantia" w:hAnsi="Constantia"/>
          <w:sz w:val="24"/>
          <w:szCs w:val="24"/>
        </w:rPr>
        <w:t xml:space="preserve"> – </w:t>
      </w:r>
      <w:r w:rsidRPr="00A924EC">
        <w:rPr>
          <w:rFonts w:ascii="Constantia" w:hAnsi="Constantia"/>
          <w:i/>
          <w:sz w:val="24"/>
          <w:szCs w:val="24"/>
        </w:rPr>
        <w:t>Kako biste ocenili uticaj propisa i aktivnosti koje Grad preduzima na poslovanje Vaše firme/preduzetničke radnje? (%)</w:t>
      </w:r>
      <w:r w:rsidR="009A7EA7">
        <w:rPr>
          <w:rFonts w:ascii="Constantia" w:hAnsi="Constantia"/>
          <w:i/>
          <w:sz w:val="24"/>
          <w:szCs w:val="24"/>
        </w:rPr>
        <w:br/>
      </w:r>
    </w:p>
    <w:p w:rsidR="00AC33EA" w:rsidRPr="00A924EC" w:rsidRDefault="00AC33EA" w:rsidP="00AC33EA">
      <w:pPr>
        <w:spacing w:after="120"/>
        <w:jc w:val="center"/>
        <w:rPr>
          <w:rFonts w:ascii="Constantia" w:hAnsi="Constantia"/>
          <w:sz w:val="24"/>
          <w:szCs w:val="24"/>
        </w:rPr>
      </w:pPr>
      <w:r w:rsidRPr="00A924EC">
        <w:rPr>
          <w:lang w:val="en-US"/>
        </w:rPr>
        <w:drawing>
          <wp:inline distT="0" distB="0" distL="0" distR="0">
            <wp:extent cx="5199321" cy="2062717"/>
            <wp:effectExtent l="0" t="0" r="190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33EA" w:rsidRPr="00AC33EA" w:rsidRDefault="00AC33EA" w:rsidP="00AC33EA">
      <w:pPr>
        <w:spacing w:after="120"/>
        <w:jc w:val="both"/>
        <w:rPr>
          <w:rFonts w:ascii="Constantia" w:hAnsi="Constantia"/>
          <w:sz w:val="24"/>
          <w:szCs w:val="24"/>
        </w:rPr>
      </w:pPr>
      <w:r w:rsidRPr="00AC33EA">
        <w:rPr>
          <w:rFonts w:ascii="Constantia" w:hAnsi="Constantia"/>
          <w:i/>
          <w:sz w:val="24"/>
          <w:szCs w:val="24"/>
        </w:rPr>
        <w:t xml:space="preserve">Oni građani koji su dolazili u gradsku upravu u svojstvu pravnog lica su imali prilike da ocene uticaj propisa i aktivnosti koje Grad preduzima na poslovanje njihovih kompanija ili kompanija u kojima su zaposleni </w:t>
      </w:r>
      <w:r w:rsidR="00E67C61">
        <w:rPr>
          <w:rFonts w:ascii="Constantia" w:hAnsi="Constantia"/>
          <w:sz w:val="24"/>
          <w:szCs w:val="24"/>
        </w:rPr>
        <w:t>(grafikon 5.4</w:t>
      </w:r>
      <w:r w:rsidRPr="00AC33EA">
        <w:rPr>
          <w:rFonts w:ascii="Constantia" w:hAnsi="Constantia"/>
          <w:sz w:val="24"/>
          <w:szCs w:val="24"/>
        </w:rPr>
        <w:t xml:space="preserve">). </w:t>
      </w:r>
    </w:p>
    <w:p w:rsidR="00AC33EA" w:rsidRDefault="00AC33EA" w:rsidP="00AC33EA">
      <w:pPr>
        <w:spacing w:after="120"/>
        <w:jc w:val="both"/>
        <w:rPr>
          <w:rFonts w:ascii="Constantia" w:hAnsi="Constantia"/>
          <w:b/>
          <w:sz w:val="24"/>
          <w:szCs w:val="24"/>
        </w:rPr>
      </w:pPr>
      <w:r w:rsidRPr="00AC33EA">
        <w:rPr>
          <w:rFonts w:ascii="Constantia" w:hAnsi="Constantia"/>
          <w:b/>
          <w:sz w:val="24"/>
          <w:szCs w:val="24"/>
        </w:rPr>
        <w:t>Oko trećine ispitanika (32%) reklo je da ne zna, odnosno da nema stav, što je pojedinačno najčešći odgovor. No, ako se oni izuzmu, rezultati su sledeći: jednak je procenat onih koji smatraju da propisi i aktivnosti Grada nemaju posebnog uticaja i onih koji smatraju da je taj uticaj uglavnom dobar i podsticajan – tih odgovora ima po 38% u obe nevedene kategorije</w:t>
      </w:r>
      <w:r w:rsidRPr="00AC33EA">
        <w:rPr>
          <w:rFonts w:ascii="Constantia" w:hAnsi="Constantia"/>
          <w:sz w:val="24"/>
          <w:szCs w:val="24"/>
        </w:rPr>
        <w:t>. Pored toga, 16% smatra da je uticaj takvih propisa i aktivnosti veoma dobar, a 8% smatra da je uticaj uglavnom loš.</w:t>
      </w:r>
    </w:p>
    <w:p w:rsidR="00232CCC" w:rsidRDefault="00232CCC" w:rsidP="00232CCC">
      <w:pPr>
        <w:spacing w:after="120"/>
        <w:jc w:val="both"/>
        <w:rPr>
          <w:rFonts w:ascii="Constantia" w:hAnsi="Constantia"/>
          <w:sz w:val="24"/>
          <w:szCs w:val="24"/>
        </w:rPr>
      </w:pPr>
      <w:r w:rsidRPr="00A924EC">
        <w:rPr>
          <w:rFonts w:ascii="Constantia" w:hAnsi="Constantia"/>
          <w:b/>
          <w:sz w:val="24"/>
          <w:szCs w:val="24"/>
        </w:rPr>
        <w:t>Ispitanici su ocenjivali rad pojedinačnih gradskih službi</w:t>
      </w:r>
      <w:r w:rsidRPr="00A924EC">
        <w:rPr>
          <w:rFonts w:ascii="Constantia" w:hAnsi="Constantia"/>
          <w:sz w:val="24"/>
          <w:szCs w:val="24"/>
        </w:rPr>
        <w:t xml:space="preserve">, ukoliko su imali kontakt sa njima u prethodnih šest meseci (grafikon </w:t>
      </w:r>
      <w:r w:rsidR="00FD6A5D">
        <w:rPr>
          <w:rFonts w:ascii="Constantia" w:hAnsi="Constantia"/>
          <w:sz w:val="24"/>
          <w:szCs w:val="24"/>
        </w:rPr>
        <w:t>5</w:t>
      </w:r>
      <w:r w:rsidR="00E67C61">
        <w:rPr>
          <w:rFonts w:ascii="Constantia" w:hAnsi="Constantia"/>
          <w:sz w:val="24"/>
          <w:szCs w:val="24"/>
        </w:rPr>
        <w:t>.5</w:t>
      </w:r>
      <w:r w:rsidRPr="00A924EC">
        <w:rPr>
          <w:rFonts w:ascii="Constantia" w:hAnsi="Constantia"/>
          <w:sz w:val="24"/>
          <w:szCs w:val="24"/>
        </w:rPr>
        <w:t xml:space="preserve">). </w:t>
      </w:r>
      <w:r w:rsidRPr="00A924EC">
        <w:rPr>
          <w:rFonts w:ascii="Constantia" w:hAnsi="Constantia"/>
          <w:b/>
          <w:sz w:val="24"/>
          <w:szCs w:val="24"/>
        </w:rPr>
        <w:t>Najčešći odgovor za sve službe je da nije bilo kontakta u tom periodu</w:t>
      </w:r>
      <w:r w:rsidRPr="00A924EC">
        <w:rPr>
          <w:rFonts w:ascii="Constantia" w:hAnsi="Constantia"/>
          <w:sz w:val="24"/>
          <w:szCs w:val="24"/>
        </w:rPr>
        <w:t xml:space="preserve"> – najviše u slučaju građevinskih i urbanističkih poslova (91%), a najmanje kada su u pitanju opšti poslovi (39%)</w:t>
      </w:r>
      <w:r w:rsidR="001A4E16">
        <w:rPr>
          <w:rFonts w:ascii="Constantia" w:hAnsi="Constantia"/>
          <w:sz w:val="24"/>
          <w:szCs w:val="24"/>
        </w:rPr>
        <w:t>, što je sasvim očekivan nalaz</w:t>
      </w:r>
      <w:r w:rsidRPr="00A924EC">
        <w:rPr>
          <w:rFonts w:ascii="Constantia" w:hAnsi="Constantia"/>
          <w:sz w:val="24"/>
          <w:szCs w:val="24"/>
        </w:rPr>
        <w:t xml:space="preserve">. </w:t>
      </w:r>
      <w:r w:rsidRPr="00A924EC">
        <w:rPr>
          <w:rFonts w:ascii="Constantia" w:hAnsi="Constantia"/>
          <w:b/>
          <w:sz w:val="24"/>
          <w:szCs w:val="24"/>
        </w:rPr>
        <w:t xml:space="preserve">Kada je u pitanju zadovoljstvo službama, najveći procenat potpuno zadovoljnih vezan je za rad opšte uprave, tog je mišljenja 44% </w:t>
      </w:r>
      <w:r w:rsidRPr="00A924EC">
        <w:rPr>
          <w:rFonts w:ascii="Constantia" w:hAnsi="Constantia"/>
          <w:b/>
          <w:sz w:val="24"/>
          <w:szCs w:val="24"/>
        </w:rPr>
        <w:lastRenderedPageBreak/>
        <w:t>ispitanika koji su je posetili</w:t>
      </w:r>
      <w:r w:rsidRPr="00A924EC">
        <w:rPr>
          <w:rFonts w:ascii="Constantia" w:hAnsi="Constantia"/>
          <w:sz w:val="24"/>
          <w:szCs w:val="24"/>
        </w:rPr>
        <w:t>. Pored toga, oko trećine ispitanika je</w:t>
      </w:r>
      <w:r>
        <w:rPr>
          <w:rFonts w:ascii="Constantia" w:hAnsi="Constantia"/>
          <w:sz w:val="24"/>
          <w:szCs w:val="24"/>
        </w:rPr>
        <w:t xml:space="preserve"> izjavilo</w:t>
      </w:r>
      <w:r w:rsidRPr="00A924EC">
        <w:rPr>
          <w:rFonts w:ascii="Constantia" w:hAnsi="Constantia"/>
          <w:sz w:val="24"/>
          <w:szCs w:val="24"/>
        </w:rPr>
        <w:t xml:space="preserve"> da </w:t>
      </w:r>
      <w:r>
        <w:rPr>
          <w:rFonts w:ascii="Constantia" w:hAnsi="Constantia"/>
          <w:sz w:val="24"/>
          <w:szCs w:val="24"/>
        </w:rPr>
        <w:t>su</w:t>
      </w:r>
      <w:r w:rsidRPr="00A924EC">
        <w:rPr>
          <w:rFonts w:ascii="Constantia" w:hAnsi="Constantia"/>
          <w:sz w:val="24"/>
          <w:szCs w:val="24"/>
        </w:rPr>
        <w:t xml:space="preserve"> delimično zadovoljn</w:t>
      </w:r>
      <w:r>
        <w:rPr>
          <w:rFonts w:ascii="Constantia" w:hAnsi="Constantia"/>
          <w:sz w:val="24"/>
          <w:szCs w:val="24"/>
        </w:rPr>
        <w:t>i</w:t>
      </w:r>
      <w:r w:rsidRPr="00A924EC">
        <w:rPr>
          <w:rFonts w:ascii="Constantia" w:hAnsi="Constantia"/>
          <w:sz w:val="24"/>
          <w:szCs w:val="24"/>
        </w:rPr>
        <w:t xml:space="preserve">, dok je onih koji su uglavnom ili potpuno nezadovoljnih </w:t>
      </w:r>
      <w:r>
        <w:rPr>
          <w:rFonts w:ascii="Constantia" w:hAnsi="Constantia"/>
          <w:sz w:val="24"/>
          <w:szCs w:val="24"/>
        </w:rPr>
        <w:t xml:space="preserve">svega </w:t>
      </w:r>
      <w:r w:rsidRPr="00A924EC">
        <w:rPr>
          <w:rFonts w:ascii="Constantia" w:hAnsi="Constantia"/>
          <w:sz w:val="24"/>
          <w:szCs w:val="24"/>
        </w:rPr>
        <w:t xml:space="preserve">8%. </w:t>
      </w:r>
      <w:r w:rsidRPr="00A924EC">
        <w:rPr>
          <w:rFonts w:ascii="Constantia" w:hAnsi="Constantia"/>
          <w:b/>
          <w:sz w:val="24"/>
          <w:szCs w:val="24"/>
        </w:rPr>
        <w:t>Viši nivo zadovoljstva uočen je i kod društvenih poslova</w:t>
      </w:r>
      <w:r w:rsidRPr="00A924EC">
        <w:rPr>
          <w:rFonts w:ascii="Constantia" w:hAnsi="Constantia"/>
          <w:sz w:val="24"/>
          <w:szCs w:val="24"/>
        </w:rPr>
        <w:t xml:space="preserve">. Za njih je </w:t>
      </w:r>
      <w:r w:rsidRPr="00A924EC">
        <w:rPr>
          <w:rFonts w:ascii="Constantia" w:hAnsi="Constantia"/>
          <w:b/>
          <w:sz w:val="24"/>
          <w:szCs w:val="24"/>
        </w:rPr>
        <w:t xml:space="preserve">35% ispitanika, </w:t>
      </w:r>
      <w:r>
        <w:rPr>
          <w:rFonts w:ascii="Constantia" w:hAnsi="Constantia"/>
          <w:b/>
          <w:sz w:val="24"/>
          <w:szCs w:val="24"/>
        </w:rPr>
        <w:t xml:space="preserve">iz redova onih </w:t>
      </w:r>
      <w:r w:rsidRPr="00A924EC">
        <w:rPr>
          <w:rFonts w:ascii="Constantia" w:hAnsi="Constantia"/>
          <w:b/>
          <w:sz w:val="24"/>
          <w:szCs w:val="24"/>
        </w:rPr>
        <w:t>koji su imali kontak</w:t>
      </w:r>
      <w:r>
        <w:rPr>
          <w:rFonts w:ascii="Constantia" w:hAnsi="Constantia"/>
          <w:b/>
          <w:sz w:val="24"/>
          <w:szCs w:val="24"/>
        </w:rPr>
        <w:t xml:space="preserve">t </w:t>
      </w:r>
      <w:r w:rsidRPr="00A924EC">
        <w:rPr>
          <w:rFonts w:ascii="Constantia" w:hAnsi="Constantia"/>
          <w:b/>
          <w:sz w:val="24"/>
          <w:szCs w:val="24"/>
        </w:rPr>
        <w:t xml:space="preserve">sa </w:t>
      </w:r>
      <w:r>
        <w:rPr>
          <w:rFonts w:ascii="Constantia" w:hAnsi="Constantia"/>
          <w:b/>
          <w:sz w:val="24"/>
          <w:szCs w:val="24"/>
        </w:rPr>
        <w:t>ovom službom</w:t>
      </w:r>
      <w:r w:rsidRPr="00A924EC">
        <w:rPr>
          <w:rFonts w:ascii="Constantia" w:hAnsi="Constantia"/>
          <w:b/>
          <w:sz w:val="24"/>
          <w:szCs w:val="24"/>
        </w:rPr>
        <w:t>, reklo da je potpuno zadovoljno</w:t>
      </w:r>
      <w:r w:rsidRPr="00A924EC">
        <w:rPr>
          <w:rFonts w:ascii="Constantia" w:hAnsi="Constantia"/>
          <w:sz w:val="24"/>
          <w:szCs w:val="24"/>
        </w:rPr>
        <w:t xml:space="preserve">, uz 33% onih koji su relativno zadovoljni. Uglavnom ili potpuno nezadovoljnih </w:t>
      </w:r>
      <w:r>
        <w:rPr>
          <w:rFonts w:ascii="Constantia" w:hAnsi="Constantia"/>
          <w:sz w:val="24"/>
          <w:szCs w:val="24"/>
        </w:rPr>
        <w:t>društvenim</w:t>
      </w:r>
      <w:r w:rsidRPr="00A924EC">
        <w:rPr>
          <w:rFonts w:ascii="Constantia" w:hAnsi="Constantia"/>
          <w:sz w:val="24"/>
          <w:szCs w:val="24"/>
        </w:rPr>
        <w:t xml:space="preserve"> poslovima je ukupno 7%. </w:t>
      </w:r>
      <w:r w:rsidRPr="00A924EC">
        <w:rPr>
          <w:rFonts w:ascii="Constantia" w:hAnsi="Constantia"/>
          <w:b/>
          <w:sz w:val="24"/>
          <w:szCs w:val="24"/>
        </w:rPr>
        <w:t>I među ispitanicima koji su ocenjivali poreske poslove je najviše onih koji su potpuno zadovoljni</w:t>
      </w:r>
      <w:r w:rsidRPr="00A924EC">
        <w:rPr>
          <w:rFonts w:ascii="Constantia" w:hAnsi="Constantia"/>
          <w:sz w:val="24"/>
          <w:szCs w:val="24"/>
        </w:rPr>
        <w:t xml:space="preserve"> – tog je mišljenja trećina ispitanika. Delimično zadovoljnih je 30%, a manje ili više nezadovoljnih je 14%. </w:t>
      </w:r>
    </w:p>
    <w:p w:rsidR="00232CCC" w:rsidRPr="00232CCC" w:rsidRDefault="00232CCC" w:rsidP="00232CCC">
      <w:pPr>
        <w:spacing w:after="120"/>
        <w:jc w:val="both"/>
        <w:rPr>
          <w:rFonts w:ascii="Constantia" w:hAnsi="Constantia"/>
          <w:sz w:val="24"/>
          <w:szCs w:val="24"/>
        </w:rPr>
      </w:pPr>
      <w:r w:rsidRPr="00A924EC">
        <w:rPr>
          <w:rFonts w:ascii="Constantia" w:hAnsi="Constantia"/>
          <w:b/>
          <w:sz w:val="24"/>
          <w:szCs w:val="24"/>
        </w:rPr>
        <w:t>Najčešći odgovor koji su ispitanici davali vezano za službu za ozakonjenje objekata jeste da su uglavnom zadovoljni– takvih je 39%</w:t>
      </w:r>
      <w:r w:rsidRPr="00A924EC">
        <w:rPr>
          <w:rFonts w:ascii="Constantia" w:hAnsi="Constantia"/>
          <w:sz w:val="24"/>
          <w:szCs w:val="24"/>
        </w:rPr>
        <w:t>, uz 16% potpuno zadovoljnih. Petina ispitanih građana je uglavnom ili potpuno nezadovoljna</w:t>
      </w:r>
      <w:r w:rsidRPr="00A924EC">
        <w:rPr>
          <w:rFonts w:ascii="Constantia" w:hAnsi="Constantia"/>
          <w:b/>
          <w:sz w:val="24"/>
          <w:szCs w:val="24"/>
        </w:rPr>
        <w:t>. I za inspekcijske poslove je najčešći odgovor „delimično zadovoljan“, tako se izjasnilo 28% ispitanika</w:t>
      </w:r>
      <w:r w:rsidRPr="00A924EC">
        <w:rPr>
          <w:rFonts w:ascii="Constantia" w:hAnsi="Constantia"/>
          <w:sz w:val="24"/>
          <w:szCs w:val="24"/>
        </w:rPr>
        <w:t xml:space="preserve">, a još 24% reklo je da je potpuno zadovoljno. Ovde je oko četvrtine ispitanika (26%) nezadovoljno u manjoj ili većoj meri. </w:t>
      </w:r>
      <w:r w:rsidRPr="00A924EC">
        <w:rPr>
          <w:rFonts w:ascii="Constantia" w:hAnsi="Constantia"/>
          <w:b/>
          <w:sz w:val="24"/>
          <w:szCs w:val="24"/>
        </w:rPr>
        <w:t>Relativno gledano, najniže zadovoljstvo iskazano je za građevinske i urbanističke poslove</w:t>
      </w:r>
      <w:r w:rsidRPr="00A924EC">
        <w:rPr>
          <w:rFonts w:ascii="Constantia" w:hAnsi="Constantia"/>
          <w:sz w:val="24"/>
          <w:szCs w:val="24"/>
        </w:rPr>
        <w:t>. Tu je najviše onih koji nisu ni zadovoljni, ni nezadovoljni (29%). Delimično zadovoljnih je 26%, a potpuno – 17%. Ukupno nezadovoljnih je 28%.</w:t>
      </w:r>
    </w:p>
    <w:p w:rsidR="00232CCC" w:rsidRPr="00A924EC" w:rsidRDefault="00232CCC" w:rsidP="007822FD">
      <w:pPr>
        <w:spacing w:after="0" w:line="240" w:lineRule="auto"/>
        <w:contextualSpacing/>
        <w:jc w:val="center"/>
        <w:rPr>
          <w:rFonts w:ascii="Constantia" w:hAnsi="Constantia"/>
          <w:sz w:val="24"/>
          <w:szCs w:val="24"/>
        </w:rPr>
      </w:pPr>
      <w:r w:rsidRPr="00A924EC">
        <w:rPr>
          <w:rFonts w:ascii="Constantia" w:hAnsi="Constantia"/>
          <w:b/>
          <w:sz w:val="24"/>
          <w:szCs w:val="24"/>
        </w:rPr>
        <w:t xml:space="preserve">Grafikon </w:t>
      </w:r>
      <w:r w:rsidR="007822FD">
        <w:rPr>
          <w:rFonts w:ascii="Constantia" w:hAnsi="Constantia"/>
          <w:b/>
          <w:sz w:val="24"/>
          <w:szCs w:val="24"/>
        </w:rPr>
        <w:t>5</w:t>
      </w:r>
      <w:r w:rsidR="00E67C61">
        <w:rPr>
          <w:rFonts w:ascii="Constantia" w:hAnsi="Constantia"/>
          <w:b/>
          <w:sz w:val="24"/>
          <w:szCs w:val="24"/>
        </w:rPr>
        <w:t>.5</w:t>
      </w:r>
      <w:r w:rsidRPr="00A924EC">
        <w:rPr>
          <w:rFonts w:ascii="Constantia" w:hAnsi="Constantia"/>
          <w:sz w:val="24"/>
          <w:szCs w:val="24"/>
        </w:rPr>
        <w:t xml:space="preserve"> – </w:t>
      </w:r>
      <w:r w:rsidRPr="00A924EC">
        <w:rPr>
          <w:rFonts w:ascii="Constantia" w:hAnsi="Constantia"/>
          <w:bCs/>
          <w:i/>
          <w:sz w:val="24"/>
          <w:szCs w:val="24"/>
        </w:rPr>
        <w:t>Da li ste u poslednjih šest meseci imali kontakt sa nekom od sledećih službi, i ukoliko jeste, kako biste ocenili kvalitet njihovog rada? (%)</w:t>
      </w:r>
    </w:p>
    <w:p w:rsidR="00232CCC" w:rsidRPr="00A924EC" w:rsidRDefault="00232CCC" w:rsidP="007C3208">
      <w:pPr>
        <w:spacing w:after="120"/>
        <w:jc w:val="center"/>
        <w:rPr>
          <w:rFonts w:ascii="Constantia" w:hAnsi="Constantia"/>
          <w:sz w:val="24"/>
          <w:szCs w:val="24"/>
        </w:rPr>
      </w:pPr>
      <w:r w:rsidRPr="00A924EC">
        <w:rPr>
          <w:lang w:val="en-US"/>
        </w:rPr>
        <w:drawing>
          <wp:inline distT="0" distB="0" distL="0" distR="0">
            <wp:extent cx="6188149" cy="3402419"/>
            <wp:effectExtent l="0" t="0" r="3175"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4E16" w:rsidRDefault="00232CCC" w:rsidP="00232CCC">
      <w:pPr>
        <w:spacing w:after="120"/>
        <w:jc w:val="both"/>
        <w:rPr>
          <w:rFonts w:ascii="Constantia" w:hAnsi="Constantia"/>
          <w:sz w:val="24"/>
          <w:szCs w:val="24"/>
        </w:rPr>
      </w:pPr>
      <w:r w:rsidRPr="00A924EC">
        <w:rPr>
          <w:rFonts w:ascii="Constantia" w:hAnsi="Constantia"/>
          <w:b/>
          <w:sz w:val="24"/>
          <w:szCs w:val="24"/>
        </w:rPr>
        <w:t>Stepen zadovoljstva različitim gradskim službama varira kod ispitanika koji su bili češće i ređe u gradskoj upravi, kako bi obavili određeni posao</w:t>
      </w:r>
      <w:r w:rsidRPr="00A924EC">
        <w:rPr>
          <w:rFonts w:ascii="Constantia" w:hAnsi="Constantia"/>
          <w:sz w:val="24"/>
          <w:szCs w:val="24"/>
        </w:rPr>
        <w:t xml:space="preserve">. Na grafikonu </w:t>
      </w:r>
      <w:r w:rsidR="00FD6A5D">
        <w:rPr>
          <w:rFonts w:ascii="Constantia" w:hAnsi="Constantia"/>
          <w:sz w:val="24"/>
          <w:szCs w:val="24"/>
        </w:rPr>
        <w:lastRenderedPageBreak/>
        <w:t>5</w:t>
      </w:r>
      <w:r w:rsidR="00E67C61">
        <w:rPr>
          <w:rFonts w:ascii="Constantia" w:hAnsi="Constantia"/>
          <w:sz w:val="24"/>
          <w:szCs w:val="24"/>
        </w:rPr>
        <w:t>.6</w:t>
      </w:r>
      <w:r w:rsidRPr="00A924EC">
        <w:rPr>
          <w:rFonts w:ascii="Constantia" w:hAnsi="Constantia"/>
          <w:sz w:val="24"/>
          <w:szCs w:val="24"/>
        </w:rPr>
        <w:t xml:space="preserve"> prikazani su procenti ispitanika koji su (zbirno) delimično ili potpuno zadovoljni radom. Kada je u pitanju opšta uprava, nivo zadovoljstva opada sa češćim kontaktom sa njom. Onih koji su rekli da retko dolaze u gradsku upravu, a imaju dobro mišljenje o radu ove službe, ima 76%. Očigledna je razlika sa 64% onih koji dolaze jednom mesečno ili 50% onih koji dolaze često, više puta nedeljno</w:t>
      </w:r>
      <w:r>
        <w:rPr>
          <w:rFonts w:ascii="Constantia" w:hAnsi="Constantia"/>
          <w:sz w:val="24"/>
          <w:szCs w:val="24"/>
        </w:rPr>
        <w:t>.</w:t>
      </w:r>
      <w:r>
        <w:rPr>
          <w:rStyle w:val="FootnoteReference"/>
          <w:rFonts w:ascii="Constantia" w:hAnsi="Constantia"/>
          <w:sz w:val="24"/>
          <w:szCs w:val="24"/>
        </w:rPr>
        <w:footnoteReference w:id="3"/>
      </w:r>
    </w:p>
    <w:p w:rsidR="00232CCC" w:rsidRPr="00A924EC" w:rsidRDefault="00232CCC" w:rsidP="007822FD">
      <w:pPr>
        <w:spacing w:after="0" w:line="240" w:lineRule="auto"/>
        <w:contextualSpacing/>
        <w:jc w:val="center"/>
        <w:rPr>
          <w:rFonts w:ascii="Constantia" w:hAnsi="Constantia"/>
          <w:sz w:val="24"/>
          <w:szCs w:val="24"/>
        </w:rPr>
      </w:pPr>
      <w:r w:rsidRPr="00A924EC">
        <w:rPr>
          <w:rFonts w:ascii="Constantia" w:hAnsi="Constantia"/>
          <w:b/>
          <w:sz w:val="24"/>
          <w:szCs w:val="24"/>
        </w:rPr>
        <w:t xml:space="preserve">Grafikon </w:t>
      </w:r>
      <w:r w:rsidR="007822FD">
        <w:rPr>
          <w:rFonts w:ascii="Constantia" w:hAnsi="Constantia"/>
          <w:b/>
          <w:sz w:val="24"/>
          <w:szCs w:val="24"/>
        </w:rPr>
        <w:t>5</w:t>
      </w:r>
      <w:r w:rsidR="00E67C61">
        <w:rPr>
          <w:rFonts w:ascii="Constantia" w:hAnsi="Constantia"/>
          <w:b/>
          <w:sz w:val="24"/>
          <w:szCs w:val="24"/>
        </w:rPr>
        <w:t>.6</w:t>
      </w:r>
      <w:r w:rsidRPr="00A924EC">
        <w:rPr>
          <w:rFonts w:ascii="Constantia" w:hAnsi="Constantia"/>
          <w:sz w:val="24"/>
          <w:szCs w:val="24"/>
        </w:rPr>
        <w:t xml:space="preserve"> – </w:t>
      </w:r>
      <w:r w:rsidRPr="00A924EC">
        <w:rPr>
          <w:rFonts w:ascii="Constantia" w:hAnsi="Constantia"/>
          <w:i/>
          <w:sz w:val="24"/>
          <w:szCs w:val="24"/>
        </w:rPr>
        <w:t>Procenat delimično ili potpuno zadovoljnih građana različitim gradskim službama, prema učestalosti kontakta sa njima (%)</w:t>
      </w:r>
    </w:p>
    <w:p w:rsidR="00232CCC" w:rsidRPr="00A924EC" w:rsidRDefault="00232CCC" w:rsidP="009A7EA7">
      <w:pPr>
        <w:spacing w:after="120"/>
        <w:jc w:val="center"/>
        <w:rPr>
          <w:rFonts w:ascii="Constantia" w:hAnsi="Constantia"/>
          <w:b/>
          <w:sz w:val="24"/>
          <w:szCs w:val="24"/>
        </w:rPr>
      </w:pPr>
      <w:r w:rsidRPr="00A924EC">
        <w:rPr>
          <w:lang w:val="en-US"/>
        </w:rPr>
        <w:drawing>
          <wp:inline distT="0" distB="0" distL="0" distR="0">
            <wp:extent cx="5847907" cy="3221665"/>
            <wp:effectExtent l="0" t="0" r="63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2CCC" w:rsidRPr="00AC33EA" w:rsidRDefault="00232CCC" w:rsidP="00232CCC">
      <w:pPr>
        <w:spacing w:after="120"/>
        <w:jc w:val="both"/>
        <w:rPr>
          <w:rFonts w:ascii="Constantia" w:hAnsi="Constantia"/>
          <w:b/>
          <w:sz w:val="24"/>
          <w:szCs w:val="24"/>
        </w:rPr>
      </w:pPr>
      <w:r w:rsidRPr="00A924EC">
        <w:rPr>
          <w:rFonts w:ascii="Constantia" w:hAnsi="Constantia"/>
          <w:b/>
          <w:sz w:val="24"/>
          <w:szCs w:val="24"/>
        </w:rPr>
        <w:t xml:space="preserve">Za razliku od opšte uprave, zadovoljstvo ostalim službama </w:t>
      </w:r>
      <w:r>
        <w:rPr>
          <w:rFonts w:ascii="Constantia" w:hAnsi="Constantia"/>
          <w:b/>
          <w:sz w:val="24"/>
          <w:szCs w:val="24"/>
        </w:rPr>
        <w:t>korelira sa učestalošćukontakta</w:t>
      </w:r>
      <w:r w:rsidRPr="00A924EC">
        <w:rPr>
          <w:rFonts w:ascii="Constantia" w:hAnsi="Constantia"/>
          <w:b/>
          <w:sz w:val="24"/>
          <w:szCs w:val="24"/>
        </w:rPr>
        <w:t xml:space="preserve"> sa njima</w:t>
      </w:r>
      <w:r w:rsidRPr="00A924EC">
        <w:rPr>
          <w:rFonts w:ascii="Constantia" w:hAnsi="Constantia"/>
          <w:sz w:val="24"/>
          <w:szCs w:val="24"/>
        </w:rPr>
        <w:t xml:space="preserve"> – tu spadaju građevinski i urbanistički poslovi, inspekcijski poslovi, poreski poslovi, kao i služba za ozakonjenje objekata, uz nešto nedefinisaniji slučaj društvenih poslova, kojim su, ipak, najzadovoljniji ispitanici koji su imali kontakta sa njima bar jednom mesečno.</w:t>
      </w:r>
    </w:p>
    <w:p w:rsidR="007822FD" w:rsidRDefault="00232CCC" w:rsidP="00232CCC">
      <w:pPr>
        <w:spacing w:after="120"/>
        <w:jc w:val="both"/>
        <w:rPr>
          <w:rFonts w:ascii="Constantia" w:hAnsi="Constantia"/>
          <w:sz w:val="24"/>
          <w:szCs w:val="24"/>
        </w:rPr>
      </w:pPr>
      <w:r w:rsidRPr="00A924EC">
        <w:rPr>
          <w:rFonts w:ascii="Constantia" w:hAnsi="Constantia"/>
          <w:sz w:val="24"/>
          <w:szCs w:val="24"/>
        </w:rPr>
        <w:t xml:space="preserve">Na grafikonu </w:t>
      </w:r>
      <w:r w:rsidR="00FD6A5D">
        <w:rPr>
          <w:rFonts w:ascii="Constantia" w:hAnsi="Constantia"/>
          <w:sz w:val="24"/>
          <w:szCs w:val="24"/>
        </w:rPr>
        <w:t>5</w:t>
      </w:r>
      <w:r w:rsidRPr="00A924EC">
        <w:rPr>
          <w:rFonts w:ascii="Constantia" w:hAnsi="Constantia"/>
          <w:sz w:val="24"/>
          <w:szCs w:val="24"/>
        </w:rPr>
        <w:t>.7 preds</w:t>
      </w:r>
      <w:r>
        <w:rPr>
          <w:rFonts w:ascii="Constantia" w:hAnsi="Constantia"/>
          <w:sz w:val="24"/>
          <w:szCs w:val="24"/>
        </w:rPr>
        <w:t>ta</w:t>
      </w:r>
      <w:r w:rsidRPr="00A924EC">
        <w:rPr>
          <w:rFonts w:ascii="Constantia" w:hAnsi="Constantia"/>
          <w:sz w:val="24"/>
          <w:szCs w:val="24"/>
        </w:rPr>
        <w:t xml:space="preserve">vljene su ocene građana različitih aspekata rada gradskih službenika </w:t>
      </w:r>
      <w:r w:rsidR="0014667C">
        <w:rPr>
          <w:rFonts w:ascii="Constantia" w:hAnsi="Constantia"/>
          <w:b/>
          <w:bCs/>
          <w:sz w:val="24"/>
          <w:szCs w:val="24"/>
        </w:rPr>
        <w:t>sa kojom su ispitanici u danu anketiranja bili u kontaktu, što predstavlja najobjektivniji nalaz u oceni rada, jer se temelji na neposrednom i „svežem“ iskustvu i utisku kori</w:t>
      </w:r>
      <w:r w:rsidR="00BC2F83">
        <w:rPr>
          <w:rFonts w:ascii="Constantia" w:hAnsi="Constantia"/>
          <w:b/>
          <w:bCs/>
          <w:sz w:val="24"/>
          <w:szCs w:val="24"/>
        </w:rPr>
        <w:t>s</w:t>
      </w:r>
      <w:r w:rsidR="0014667C">
        <w:rPr>
          <w:rFonts w:ascii="Constantia" w:hAnsi="Constantia"/>
          <w:b/>
          <w:bCs/>
          <w:sz w:val="24"/>
          <w:szCs w:val="24"/>
        </w:rPr>
        <w:t>nika</w:t>
      </w:r>
      <w:r w:rsidRPr="00A924EC">
        <w:rPr>
          <w:rFonts w:ascii="Constantia" w:hAnsi="Constantia"/>
          <w:sz w:val="24"/>
          <w:szCs w:val="24"/>
        </w:rPr>
        <w:t xml:space="preserve">– ljubaznost, profesionalnost, stručnost, strpljenje i efikasnost. </w:t>
      </w:r>
      <w:r w:rsidRPr="00A924EC">
        <w:rPr>
          <w:rFonts w:ascii="Constantia" w:hAnsi="Constantia"/>
          <w:b/>
          <w:sz w:val="24"/>
          <w:szCs w:val="24"/>
        </w:rPr>
        <w:t>Ljubaznost gradskih službenika u komunikaciji sa građanima najviše ispitanika ocenilo je kao odlično,</w:t>
      </w:r>
      <w:r w:rsidR="0014667C">
        <w:rPr>
          <w:rFonts w:ascii="Constantia" w:hAnsi="Constantia"/>
          <w:b/>
          <w:sz w:val="24"/>
          <w:szCs w:val="24"/>
        </w:rPr>
        <w:t xml:space="preserve"> a</w:t>
      </w:r>
      <w:r w:rsidRPr="00A924EC">
        <w:rPr>
          <w:rFonts w:ascii="Constantia" w:hAnsi="Constantia"/>
          <w:b/>
          <w:sz w:val="24"/>
          <w:szCs w:val="24"/>
        </w:rPr>
        <w:t xml:space="preserve"> tog mišljenja je 46% njih</w:t>
      </w:r>
      <w:r w:rsidRPr="00A924EC">
        <w:rPr>
          <w:rFonts w:ascii="Constantia" w:hAnsi="Constantia"/>
          <w:sz w:val="24"/>
          <w:szCs w:val="24"/>
        </w:rPr>
        <w:t xml:space="preserve">. </w:t>
      </w:r>
    </w:p>
    <w:p w:rsidR="007822FD" w:rsidRDefault="00232CCC" w:rsidP="00232CCC">
      <w:pPr>
        <w:spacing w:after="120"/>
        <w:jc w:val="both"/>
        <w:rPr>
          <w:rFonts w:ascii="Constantia" w:hAnsi="Constantia"/>
          <w:sz w:val="24"/>
          <w:szCs w:val="24"/>
        </w:rPr>
      </w:pPr>
      <w:r w:rsidRPr="00A924EC">
        <w:rPr>
          <w:rFonts w:ascii="Constantia" w:hAnsi="Constantia"/>
          <w:sz w:val="24"/>
          <w:szCs w:val="24"/>
        </w:rPr>
        <w:t xml:space="preserve">Da je nivo ljubaznosti vrlo dobar, smatra 29% ispitanih građana. Srednjom ocenom „dobar“ ljubaznost opisuje 17% ispitanika. Da je postojeći nivo ljubaznosti dovoljan, reklo je 2% ispitanika, a svega 4% smatra da je nedovoljno. Pored toga, 2% nije znalo </w:t>
      </w:r>
      <w:r w:rsidRPr="00A924EC">
        <w:rPr>
          <w:rFonts w:ascii="Constantia" w:hAnsi="Constantia"/>
          <w:sz w:val="24"/>
          <w:szCs w:val="24"/>
        </w:rPr>
        <w:lastRenderedPageBreak/>
        <w:t>odgovor. Kada je u pitanju profesionalnost, u smislu načina ponašanja i ophođenja prema građanima, nalazi su slični sa onima o ljubaznosti službenika.</w:t>
      </w:r>
    </w:p>
    <w:p w:rsidR="00232CCC" w:rsidRPr="00A924EC" w:rsidRDefault="00232CCC" w:rsidP="007822FD">
      <w:pPr>
        <w:spacing w:after="0" w:line="240" w:lineRule="auto"/>
        <w:jc w:val="center"/>
        <w:rPr>
          <w:rFonts w:ascii="Constantia" w:hAnsi="Constantia"/>
          <w:sz w:val="24"/>
          <w:szCs w:val="24"/>
        </w:rPr>
      </w:pPr>
      <w:r w:rsidRPr="00A924EC">
        <w:rPr>
          <w:rFonts w:ascii="Constantia" w:hAnsi="Constantia"/>
          <w:b/>
          <w:sz w:val="24"/>
          <w:szCs w:val="24"/>
        </w:rPr>
        <w:t>Grafikon</w:t>
      </w:r>
      <w:r w:rsidR="007822FD">
        <w:rPr>
          <w:rFonts w:ascii="Constantia" w:hAnsi="Constantia"/>
          <w:b/>
          <w:sz w:val="24"/>
          <w:szCs w:val="24"/>
        </w:rPr>
        <w:t>5</w:t>
      </w:r>
      <w:r w:rsidRPr="00A924EC">
        <w:rPr>
          <w:rFonts w:ascii="Constantia" w:hAnsi="Constantia"/>
          <w:b/>
          <w:sz w:val="24"/>
          <w:szCs w:val="24"/>
        </w:rPr>
        <w:t>.7</w:t>
      </w:r>
      <w:r w:rsidRPr="00A924EC">
        <w:rPr>
          <w:rFonts w:ascii="Constantia" w:hAnsi="Constantia"/>
          <w:sz w:val="24"/>
          <w:szCs w:val="24"/>
        </w:rPr>
        <w:t xml:space="preserve"> – </w:t>
      </w:r>
      <w:r w:rsidRPr="00A924EC">
        <w:rPr>
          <w:rFonts w:ascii="Constantia" w:hAnsi="Constantia"/>
          <w:i/>
          <w:sz w:val="24"/>
          <w:szCs w:val="24"/>
        </w:rPr>
        <w:t>Na osnovu ličnog iskustva, komunikacije i saradnje sa gradskom službom koju ste upravo posetili, kojom školskom ocenom (pri čemu je 1=nedovoljno, loše; 5=odlično; 0=ne zna, bez procene) biste ocenili sledeće elemente njihovog rada? (%)</w:t>
      </w:r>
    </w:p>
    <w:p w:rsidR="00232CCC" w:rsidRPr="00A924EC" w:rsidRDefault="00232CCC" w:rsidP="00232CCC">
      <w:pPr>
        <w:spacing w:after="120"/>
        <w:jc w:val="center"/>
        <w:rPr>
          <w:rFonts w:ascii="Constantia" w:hAnsi="Constantia"/>
          <w:sz w:val="24"/>
          <w:szCs w:val="24"/>
        </w:rPr>
      </w:pPr>
      <w:r w:rsidRPr="00A924EC">
        <w:rPr>
          <w:rFonts w:ascii="Constantia" w:hAnsi="Constantia"/>
          <w:sz w:val="24"/>
          <w:szCs w:val="24"/>
          <w:lang w:val="en-US"/>
        </w:rPr>
        <w:drawing>
          <wp:inline distT="0" distB="0" distL="0" distR="0">
            <wp:extent cx="5010150" cy="37623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2CCC" w:rsidRPr="00A924EC" w:rsidRDefault="00232CCC" w:rsidP="00232CCC">
      <w:pPr>
        <w:spacing w:after="120"/>
        <w:jc w:val="both"/>
        <w:rPr>
          <w:rFonts w:ascii="Constantia" w:hAnsi="Constantia"/>
          <w:sz w:val="24"/>
          <w:szCs w:val="24"/>
        </w:rPr>
      </w:pPr>
      <w:r w:rsidRPr="00A924EC">
        <w:rPr>
          <w:rFonts w:ascii="Constantia" w:hAnsi="Constantia"/>
          <w:b/>
          <w:sz w:val="24"/>
          <w:szCs w:val="24"/>
        </w:rPr>
        <w:t>Najviše je onih koji su profesionalnost</w:t>
      </w:r>
      <w:r>
        <w:rPr>
          <w:rFonts w:ascii="Constantia" w:hAnsi="Constantia"/>
          <w:b/>
          <w:sz w:val="24"/>
          <w:szCs w:val="24"/>
        </w:rPr>
        <w:t xml:space="preserve"> službenika</w:t>
      </w:r>
      <w:r w:rsidRPr="00A924EC">
        <w:rPr>
          <w:rFonts w:ascii="Constantia" w:hAnsi="Constantia"/>
          <w:b/>
          <w:sz w:val="24"/>
          <w:szCs w:val="24"/>
        </w:rPr>
        <w:t xml:space="preserve"> ocenili kao odličnu – 44% </w:t>
      </w:r>
      <w:r>
        <w:rPr>
          <w:rFonts w:ascii="Constantia" w:hAnsi="Constantia"/>
          <w:b/>
          <w:sz w:val="24"/>
          <w:szCs w:val="24"/>
        </w:rPr>
        <w:t>anketiranih</w:t>
      </w:r>
      <w:r w:rsidRPr="00A924EC">
        <w:rPr>
          <w:rFonts w:ascii="Constantia" w:hAnsi="Constantia"/>
          <w:sz w:val="24"/>
          <w:szCs w:val="24"/>
        </w:rPr>
        <w:t xml:space="preserve">. Da je profesionalnost na vrlo dobrom nivou smatra 29% ispitanika, da je dobro reklo je 17% njih. Nešto slabijim ocenama, da je dovoljno ili nedovoljno, reklo je po 4% ispitanika, a 2% nije znalo da odgovori. </w:t>
      </w:r>
      <w:r w:rsidRPr="00A924EC">
        <w:rPr>
          <w:rFonts w:ascii="Constantia" w:hAnsi="Constantia"/>
          <w:b/>
          <w:sz w:val="24"/>
          <w:szCs w:val="24"/>
        </w:rPr>
        <w:t>Kada je u pitanju stručnost, tj. poznavanje posla kojim se bave od strane službenika, 43% je onih koji smatraju da je situacija odlična</w:t>
      </w:r>
      <w:r w:rsidRPr="00A924EC">
        <w:rPr>
          <w:rFonts w:ascii="Constantia" w:hAnsi="Constantia"/>
          <w:sz w:val="24"/>
          <w:szCs w:val="24"/>
        </w:rPr>
        <w:t xml:space="preserve">. Uz njih, 26% je i onih koji smatraju da je vrlo dobra. Da je stručnost dobra, smatra 19% ispitanika. Uz njih, 5% stručnost ocenjuje tek kao dovoljnu, a 4% da je na nedovoljna. Odgovor nije znalo 3% ispitanika. Vrlo slični su rezultati koji se tiču strpljenja službenika, odnosno spremnosti da odvoje svoje vreme kako bi pomogli građanima. </w:t>
      </w:r>
      <w:r w:rsidRPr="00A924EC">
        <w:rPr>
          <w:rFonts w:ascii="Constantia" w:hAnsi="Constantia"/>
          <w:b/>
          <w:sz w:val="24"/>
          <w:szCs w:val="24"/>
        </w:rPr>
        <w:t>Nešto manje od drugih, odličnu ocenu za efikasnost rada gradskih službenika dalo je 42% ispitanika</w:t>
      </w:r>
      <w:r w:rsidRPr="00A924EC">
        <w:rPr>
          <w:rFonts w:ascii="Constantia" w:hAnsi="Constantia"/>
          <w:sz w:val="24"/>
          <w:szCs w:val="24"/>
        </w:rPr>
        <w:t xml:space="preserve">. Uz to, manje je i onih koji su dali vrlo dobru ocenu – 24% ispitanika. Kao osrednje, sa ocenom „dobro“, efikasnost gradskih službenika ocenila je petina ispitanika. Da je efikasnost na tek dovoljnom nivou, smatra 7% ispitanika, a 5% smatra da je ona nedovoljna.  </w:t>
      </w:r>
    </w:p>
    <w:p w:rsidR="00232CCC" w:rsidRDefault="00232CCC" w:rsidP="00232CCC">
      <w:pPr>
        <w:spacing w:after="120"/>
        <w:jc w:val="both"/>
        <w:rPr>
          <w:rFonts w:ascii="Constantia" w:hAnsi="Constantia"/>
          <w:i/>
          <w:sz w:val="24"/>
          <w:szCs w:val="24"/>
        </w:rPr>
      </w:pPr>
      <w:r w:rsidRPr="00A924EC">
        <w:rPr>
          <w:rFonts w:ascii="Constantia" w:hAnsi="Constantia"/>
          <w:sz w:val="24"/>
          <w:szCs w:val="24"/>
        </w:rPr>
        <w:t xml:space="preserve">Dakle, rezultati za sve aspekte rada gradskih službenika su približni, uz </w:t>
      </w:r>
      <w:r w:rsidR="00BC2F83">
        <w:rPr>
          <w:rFonts w:ascii="Constantia" w:hAnsi="Constantia"/>
          <w:sz w:val="24"/>
          <w:szCs w:val="24"/>
        </w:rPr>
        <w:t>nešto</w:t>
      </w:r>
      <w:r w:rsidRPr="00A924EC">
        <w:rPr>
          <w:rFonts w:ascii="Constantia" w:hAnsi="Constantia"/>
          <w:sz w:val="24"/>
          <w:szCs w:val="24"/>
        </w:rPr>
        <w:t xml:space="preserve">niže ocene koje su date za efikasnost, u poređenju sa drugim elementima. Velika većina </w:t>
      </w:r>
      <w:r w:rsidRPr="00A924EC">
        <w:rPr>
          <w:rFonts w:ascii="Constantia" w:hAnsi="Constantia"/>
          <w:sz w:val="24"/>
          <w:szCs w:val="24"/>
        </w:rPr>
        <w:lastRenderedPageBreak/>
        <w:t xml:space="preserve">ispitanih građana je zadovoljna radom gradskih službenika – onih koji su dali „odličnu“ ili „vrlo dobru“ ocenu ima od 66% (za efikasnost) do 75% (za ljubaznost). Sa druge strane, procenat onih koji su davali niže ocene „nedovoljan“ i „dovoljan“ varira između 6% (za ljubaznost) i 12% (za efikasnost). </w:t>
      </w:r>
      <w:r w:rsidRPr="00A924EC">
        <w:rPr>
          <w:rFonts w:ascii="Constantia" w:hAnsi="Constantia"/>
          <w:i/>
          <w:sz w:val="24"/>
          <w:szCs w:val="24"/>
        </w:rPr>
        <w:t>I ovde</w:t>
      </w:r>
      <w:r>
        <w:rPr>
          <w:rFonts w:ascii="Constantia" w:hAnsi="Constantia"/>
          <w:i/>
          <w:sz w:val="24"/>
          <w:szCs w:val="24"/>
        </w:rPr>
        <w:t xml:space="preserve"> su</w:t>
      </w:r>
      <w:r w:rsidRPr="00A924EC">
        <w:rPr>
          <w:rFonts w:ascii="Constantia" w:hAnsi="Constantia"/>
          <w:i/>
          <w:sz w:val="24"/>
          <w:szCs w:val="24"/>
        </w:rPr>
        <w:t xml:space="preserve"> ispitanici do 40 godina</w:t>
      </w:r>
      <w:r>
        <w:rPr>
          <w:rFonts w:ascii="Constantia" w:hAnsi="Constantia"/>
          <w:i/>
          <w:sz w:val="24"/>
          <w:szCs w:val="24"/>
        </w:rPr>
        <w:t xml:space="preserve"> starosti</w:t>
      </w:r>
      <w:r w:rsidRPr="00A924EC">
        <w:rPr>
          <w:rFonts w:ascii="Constantia" w:hAnsi="Constantia"/>
          <w:i/>
          <w:sz w:val="24"/>
          <w:szCs w:val="24"/>
        </w:rPr>
        <w:t xml:space="preserve"> izrazili veće zadovoljstvo svim aspektima</w:t>
      </w:r>
      <w:r>
        <w:rPr>
          <w:rFonts w:ascii="Constantia" w:hAnsi="Constantia"/>
          <w:i/>
          <w:sz w:val="24"/>
          <w:szCs w:val="24"/>
        </w:rPr>
        <w:t xml:space="preserve"> rada gradskih službenika</w:t>
      </w:r>
      <w:r w:rsidRPr="00A924EC">
        <w:rPr>
          <w:rFonts w:ascii="Constantia" w:hAnsi="Constantia"/>
          <w:i/>
          <w:sz w:val="24"/>
          <w:szCs w:val="24"/>
        </w:rPr>
        <w:t xml:space="preserve"> u odnosu na </w:t>
      </w:r>
      <w:r>
        <w:rPr>
          <w:rFonts w:ascii="Constantia" w:hAnsi="Constantia"/>
          <w:i/>
          <w:sz w:val="24"/>
          <w:szCs w:val="24"/>
        </w:rPr>
        <w:t xml:space="preserve">nešto </w:t>
      </w:r>
      <w:r w:rsidRPr="00A924EC">
        <w:rPr>
          <w:rFonts w:ascii="Constantia" w:hAnsi="Constantia"/>
          <w:i/>
          <w:sz w:val="24"/>
          <w:szCs w:val="24"/>
        </w:rPr>
        <w:t>starije ispitanike.</w:t>
      </w:r>
    </w:p>
    <w:p w:rsidR="00843041" w:rsidRDefault="001326E4" w:rsidP="00232CCC">
      <w:pPr>
        <w:spacing w:after="120"/>
        <w:jc w:val="both"/>
        <w:rPr>
          <w:rFonts w:ascii="Constantia" w:hAnsi="Constantia"/>
          <w:iCs/>
          <w:sz w:val="24"/>
          <w:szCs w:val="24"/>
        </w:rPr>
      </w:pPr>
      <w:r w:rsidRPr="00937FC8">
        <w:rPr>
          <w:rFonts w:ascii="Constantia" w:hAnsi="Constantia"/>
          <w:iCs/>
          <w:sz w:val="24"/>
          <w:szCs w:val="24"/>
        </w:rPr>
        <w:t>Na tabeli</w:t>
      </w:r>
      <w:r w:rsidR="00E67C61" w:rsidRPr="00937FC8">
        <w:rPr>
          <w:rFonts w:ascii="Constantia" w:hAnsi="Constantia"/>
          <w:iCs/>
          <w:sz w:val="24"/>
          <w:szCs w:val="24"/>
        </w:rPr>
        <w:t xml:space="preserve"> 5.1</w:t>
      </w:r>
      <w:r w:rsidRPr="00937FC8">
        <w:rPr>
          <w:rFonts w:ascii="Constantia" w:hAnsi="Constantia"/>
          <w:iCs/>
          <w:sz w:val="24"/>
          <w:szCs w:val="24"/>
        </w:rPr>
        <w:t xml:space="preserve"> prikazani </w:t>
      </w:r>
      <w:r w:rsidR="00E67C61" w:rsidRPr="00937FC8">
        <w:rPr>
          <w:rFonts w:ascii="Constantia" w:hAnsi="Constantia"/>
          <w:iCs/>
          <w:sz w:val="24"/>
          <w:szCs w:val="24"/>
        </w:rPr>
        <w:t xml:space="preserve">su </w:t>
      </w:r>
      <w:r w:rsidRPr="00937FC8">
        <w:rPr>
          <w:rFonts w:ascii="Constantia" w:hAnsi="Constantia"/>
          <w:iCs/>
          <w:sz w:val="24"/>
          <w:szCs w:val="24"/>
        </w:rPr>
        <w:t>zbirni procenti ocena 4 („vrlo dobar“) i 5 („odličan“) za različite aspekte rada gradskih službenika, prema službama koje su ispitanici posetili na dan anketiranja.</w:t>
      </w:r>
      <w:r w:rsidR="00503690" w:rsidRPr="00937FC8">
        <w:rPr>
          <w:rFonts w:ascii="Constantia" w:hAnsi="Constantia"/>
          <w:iCs/>
          <w:sz w:val="24"/>
          <w:szCs w:val="24"/>
        </w:rPr>
        <w:t xml:space="preserve">Iako je ljubaznost visoko ocenjenja na nivou celog uzorka istraživanja, postoje velike i statistički značajne razlike u pogledu ocena ovog elementa rada po službama. Tako, dok je društvenim poslovima u zbiru ocenu 4 i 5 za ljubaznost dalo čak 84% ispitanika, u slučaju građevinskih i urbanističkih poslova taj broj je znatno manji i od proseka i od drugih službi – 33%. Od proseka i drugih službi odstupaju inspekcijski poslovi, kao i ozakonjenje objekata, sa 58%, odnosno 65% onih koji službenike smatraju ljubaznim. U pogledu profesionalnosti, opšta uprava je ocenjena najbolje (79% visokih ocena), dok su ispod proseka građevinski i urbanistički poslovi (40%), inspekcijski poslovi (56%), kao i služba za ozakonjenje objekata (59%). Stručnost je najbolje ocenjena za društvene poslove, 86% je onih koji su im davali visoke ocene. Građevinski poslovi i ozakonjenje objekata upadljivo odstupaju od proseka, uz </w:t>
      </w:r>
      <w:r w:rsidR="00EA7BEA" w:rsidRPr="00937FC8">
        <w:rPr>
          <w:rFonts w:ascii="Constantia" w:hAnsi="Constantia"/>
          <w:iCs/>
          <w:sz w:val="24"/>
          <w:szCs w:val="24"/>
        </w:rPr>
        <w:t>nešto bolje, ali i dalje ispodpr</w:t>
      </w:r>
      <w:r w:rsidR="00503690" w:rsidRPr="00937FC8">
        <w:rPr>
          <w:rFonts w:ascii="Constantia" w:hAnsi="Constantia"/>
          <w:iCs/>
          <w:sz w:val="24"/>
          <w:szCs w:val="24"/>
        </w:rPr>
        <w:t xml:space="preserve">osečno ocenjene inspekcijske poslove. </w:t>
      </w:r>
    </w:p>
    <w:p w:rsidR="00C7474D" w:rsidRPr="00843041" w:rsidRDefault="00C7474D" w:rsidP="006C5915">
      <w:pPr>
        <w:spacing w:after="0" w:line="240" w:lineRule="auto"/>
        <w:contextualSpacing/>
        <w:jc w:val="center"/>
        <w:rPr>
          <w:rFonts w:ascii="Constantia" w:hAnsi="Constantia"/>
          <w:iCs/>
          <w:sz w:val="24"/>
          <w:szCs w:val="24"/>
          <w:highlight w:val="yellow"/>
        </w:rPr>
      </w:pPr>
      <w:r w:rsidRPr="007D17A0">
        <w:rPr>
          <w:rFonts w:ascii="Constantia" w:hAnsi="Constantia"/>
          <w:b/>
          <w:iCs/>
          <w:sz w:val="24"/>
          <w:szCs w:val="24"/>
        </w:rPr>
        <w:t>Tabela</w:t>
      </w:r>
      <w:r w:rsidR="0042352E">
        <w:rPr>
          <w:rFonts w:ascii="Constantia" w:hAnsi="Constantia"/>
          <w:b/>
          <w:iCs/>
          <w:sz w:val="24"/>
          <w:szCs w:val="24"/>
        </w:rPr>
        <w:t xml:space="preserve"> 5.1</w:t>
      </w:r>
      <w:r>
        <w:rPr>
          <w:rFonts w:ascii="Constantia" w:hAnsi="Constantia"/>
          <w:iCs/>
          <w:sz w:val="24"/>
          <w:szCs w:val="24"/>
        </w:rPr>
        <w:t xml:space="preserve"> – </w:t>
      </w:r>
      <w:r w:rsidRPr="007D17A0">
        <w:rPr>
          <w:rFonts w:ascii="Constantia" w:hAnsi="Constantia"/>
          <w:i/>
          <w:iCs/>
          <w:sz w:val="24"/>
          <w:szCs w:val="24"/>
        </w:rPr>
        <w:t xml:space="preserve">Zbirni procenat vrlo dobrih i odličnih ocena za različite aspekte rada gradskih službenika, prema </w:t>
      </w:r>
      <w:r w:rsidR="00715585" w:rsidRPr="007D17A0">
        <w:rPr>
          <w:rFonts w:ascii="Constantia" w:hAnsi="Constantia"/>
          <w:i/>
          <w:iCs/>
          <w:sz w:val="24"/>
          <w:szCs w:val="24"/>
        </w:rPr>
        <w:t>različitim gradskim službama</w:t>
      </w:r>
      <w:r w:rsidR="001326E4" w:rsidRPr="007D17A0">
        <w:rPr>
          <w:rFonts w:ascii="Constantia" w:hAnsi="Constantia"/>
          <w:i/>
          <w:iCs/>
          <w:sz w:val="24"/>
          <w:szCs w:val="24"/>
        </w:rPr>
        <w:t xml:space="preserve"> koje su ispitanici posetili na dan anketiranja</w:t>
      </w:r>
    </w:p>
    <w:tbl>
      <w:tblPr>
        <w:tblW w:w="9327" w:type="dxa"/>
        <w:jc w:val="center"/>
        <w:tblLook w:val="04A0"/>
      </w:tblPr>
      <w:tblGrid>
        <w:gridCol w:w="2178"/>
        <w:gridCol w:w="1558"/>
        <w:gridCol w:w="1800"/>
        <w:gridCol w:w="1350"/>
        <w:gridCol w:w="1170"/>
        <w:gridCol w:w="1271"/>
      </w:tblGrid>
      <w:tr w:rsidR="0014667C" w:rsidRPr="00791231" w:rsidTr="009A7EA7">
        <w:trPr>
          <w:trHeight w:val="453"/>
          <w:jc w:val="center"/>
        </w:trPr>
        <w:tc>
          <w:tcPr>
            <w:tcW w:w="217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14667C" w:rsidRPr="00791231" w:rsidRDefault="0014667C" w:rsidP="0014667C">
            <w:pPr>
              <w:spacing w:after="0" w:line="240" w:lineRule="auto"/>
              <w:jc w:val="center"/>
              <w:rPr>
                <w:rFonts w:ascii="Constantia" w:eastAsia="Times New Roman" w:hAnsi="Constantia" w:cs="Calibri"/>
                <w:color w:val="000000"/>
                <w:lang w:eastAsia="en-GB"/>
              </w:rPr>
            </w:pPr>
          </w:p>
        </w:tc>
        <w:tc>
          <w:tcPr>
            <w:tcW w:w="155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4667C" w:rsidRPr="00791231" w:rsidRDefault="0014667C" w:rsidP="001326E4">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Ljubaznost</w:t>
            </w:r>
          </w:p>
        </w:tc>
        <w:tc>
          <w:tcPr>
            <w:tcW w:w="18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4667C" w:rsidRPr="00791231" w:rsidRDefault="0014667C"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Profesionalnost</w:t>
            </w:r>
          </w:p>
        </w:tc>
        <w:tc>
          <w:tcPr>
            <w:tcW w:w="135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4667C" w:rsidRPr="00791231" w:rsidRDefault="0014667C"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Stručnost</w:t>
            </w:r>
          </w:p>
        </w:tc>
        <w:tc>
          <w:tcPr>
            <w:tcW w:w="117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4667C" w:rsidRPr="00791231" w:rsidRDefault="0014667C"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Strpljenje</w:t>
            </w:r>
          </w:p>
        </w:tc>
        <w:tc>
          <w:tcPr>
            <w:tcW w:w="127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4667C" w:rsidRPr="00791231" w:rsidRDefault="0014667C"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Efikasnost</w:t>
            </w:r>
          </w:p>
        </w:tc>
      </w:tr>
      <w:tr w:rsidR="0014667C" w:rsidRPr="00791231" w:rsidTr="009A7EA7">
        <w:trPr>
          <w:trHeight w:val="354"/>
          <w:jc w:val="center"/>
        </w:trPr>
        <w:tc>
          <w:tcPr>
            <w:tcW w:w="2178" w:type="dxa"/>
            <w:tcBorders>
              <w:top w:val="nil"/>
              <w:left w:val="single" w:sz="4" w:space="0" w:color="auto"/>
              <w:bottom w:val="single" w:sz="4" w:space="0" w:color="auto"/>
              <w:right w:val="single" w:sz="4" w:space="0" w:color="auto"/>
            </w:tcBorders>
            <w:shd w:val="clear" w:color="auto" w:fill="EEECE1" w:themeFill="background2"/>
            <w:hideMark/>
          </w:tcPr>
          <w:p w:rsidR="0014667C" w:rsidRPr="00791231" w:rsidRDefault="0014667C" w:rsidP="0014667C">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Opšta uprava</w:t>
            </w:r>
          </w:p>
        </w:tc>
        <w:tc>
          <w:tcPr>
            <w:tcW w:w="1558" w:type="dxa"/>
            <w:tcBorders>
              <w:top w:val="nil"/>
              <w:left w:val="nil"/>
              <w:bottom w:val="single" w:sz="4" w:space="0" w:color="auto"/>
              <w:right w:val="single" w:sz="4" w:space="0" w:color="auto"/>
            </w:tcBorders>
            <w:shd w:val="clear" w:color="auto" w:fill="auto"/>
            <w:noWrap/>
            <w:vAlign w:val="center"/>
            <w:hideMark/>
          </w:tcPr>
          <w:p w:rsidR="0014667C" w:rsidRPr="00791231" w:rsidRDefault="00756E46" w:rsidP="00715585">
            <w:pPr>
              <w:spacing w:after="0" w:line="240" w:lineRule="auto"/>
              <w:jc w:val="center"/>
              <w:rPr>
                <w:rFonts w:ascii="Constantia" w:eastAsia="Times New Roman" w:hAnsi="Constantia" w:cs="Arial"/>
                <w:color w:val="000000"/>
                <w:lang w:eastAsia="en-GB"/>
              </w:rPr>
            </w:pPr>
            <w:r w:rsidRPr="00791231">
              <w:rPr>
                <w:rFonts w:ascii="Constantia" w:eastAsia="Times New Roman" w:hAnsi="Constantia" w:cs="Arial"/>
                <w:color w:val="000000"/>
                <w:lang w:eastAsia="en-GB"/>
              </w:rPr>
              <w:t>80</w:t>
            </w:r>
          </w:p>
        </w:tc>
        <w:tc>
          <w:tcPr>
            <w:tcW w:w="1800" w:type="dxa"/>
            <w:tcBorders>
              <w:top w:val="nil"/>
              <w:left w:val="nil"/>
              <w:bottom w:val="single" w:sz="4" w:space="0" w:color="auto"/>
              <w:right w:val="single" w:sz="4" w:space="0" w:color="auto"/>
            </w:tcBorders>
            <w:shd w:val="clear" w:color="auto" w:fill="F79646" w:themeFill="accent6"/>
            <w:noWrap/>
            <w:vAlign w:val="center"/>
            <w:hideMark/>
          </w:tcPr>
          <w:p w:rsidR="0014667C" w:rsidRPr="00791231" w:rsidRDefault="00B77EB9" w:rsidP="00715585">
            <w:pPr>
              <w:spacing w:after="0" w:line="240" w:lineRule="auto"/>
              <w:jc w:val="center"/>
              <w:rPr>
                <w:rFonts w:ascii="Constantia" w:eastAsia="Times New Roman" w:hAnsi="Constantia" w:cs="Calibri"/>
                <w:b/>
                <w:color w:val="000000"/>
                <w:lang w:eastAsia="en-GB"/>
              </w:rPr>
            </w:pPr>
            <w:r w:rsidRPr="00791231">
              <w:rPr>
                <w:rFonts w:ascii="Constantia" w:eastAsia="Times New Roman" w:hAnsi="Constantia" w:cs="Calibri"/>
                <w:b/>
                <w:color w:val="000000"/>
                <w:lang w:eastAsia="en-GB"/>
              </w:rPr>
              <w:t>79</w:t>
            </w:r>
          </w:p>
        </w:tc>
        <w:tc>
          <w:tcPr>
            <w:tcW w:w="135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73</w:t>
            </w:r>
          </w:p>
        </w:tc>
        <w:tc>
          <w:tcPr>
            <w:tcW w:w="1170" w:type="dxa"/>
            <w:tcBorders>
              <w:top w:val="nil"/>
              <w:left w:val="nil"/>
              <w:bottom w:val="single" w:sz="4" w:space="0" w:color="auto"/>
              <w:right w:val="single" w:sz="4" w:space="0" w:color="auto"/>
            </w:tcBorders>
            <w:shd w:val="clear" w:color="auto" w:fill="F79646" w:themeFill="accent6"/>
            <w:noWrap/>
            <w:vAlign w:val="center"/>
            <w:hideMark/>
          </w:tcPr>
          <w:p w:rsidR="0014667C" w:rsidRPr="00791231" w:rsidRDefault="00B77EB9" w:rsidP="00715585">
            <w:pPr>
              <w:spacing w:after="0" w:line="240" w:lineRule="auto"/>
              <w:jc w:val="center"/>
              <w:rPr>
                <w:rFonts w:ascii="Constantia" w:eastAsia="Times New Roman" w:hAnsi="Constantia" w:cs="Calibri"/>
                <w:b/>
                <w:color w:val="000000"/>
                <w:lang w:eastAsia="en-GB"/>
              </w:rPr>
            </w:pPr>
            <w:r w:rsidRPr="00791231">
              <w:rPr>
                <w:rFonts w:ascii="Constantia" w:eastAsia="Times New Roman" w:hAnsi="Constantia" w:cs="Calibri"/>
                <w:b/>
                <w:color w:val="000000"/>
                <w:lang w:eastAsia="en-GB"/>
              </w:rPr>
              <w:t>78</w:t>
            </w:r>
          </w:p>
        </w:tc>
        <w:tc>
          <w:tcPr>
            <w:tcW w:w="1271"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69</w:t>
            </w:r>
          </w:p>
        </w:tc>
      </w:tr>
      <w:tr w:rsidR="0014667C" w:rsidRPr="00791231" w:rsidTr="009A7EA7">
        <w:trPr>
          <w:trHeight w:val="435"/>
          <w:jc w:val="center"/>
        </w:trPr>
        <w:tc>
          <w:tcPr>
            <w:tcW w:w="2178" w:type="dxa"/>
            <w:tcBorders>
              <w:top w:val="nil"/>
              <w:left w:val="single" w:sz="4" w:space="0" w:color="auto"/>
              <w:bottom w:val="single" w:sz="4" w:space="0" w:color="auto"/>
              <w:right w:val="single" w:sz="4" w:space="0" w:color="auto"/>
            </w:tcBorders>
            <w:shd w:val="clear" w:color="auto" w:fill="EEECE1" w:themeFill="background2"/>
            <w:hideMark/>
          </w:tcPr>
          <w:p w:rsidR="0014667C" w:rsidRPr="00791231" w:rsidRDefault="0014667C" w:rsidP="00843041">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Građevinski i urbanistički poslovi</w:t>
            </w:r>
            <w:r w:rsidR="007D17A0" w:rsidRPr="00791231">
              <w:rPr>
                <w:rStyle w:val="FootnoteReference"/>
                <w:rFonts w:ascii="Constantia" w:eastAsia="Times New Roman" w:hAnsi="Constantia" w:cs="Arial"/>
                <w:color w:val="000000"/>
                <w:lang w:eastAsia="en-GB"/>
              </w:rPr>
              <w:footnoteReference w:id="4"/>
            </w:r>
          </w:p>
        </w:tc>
        <w:tc>
          <w:tcPr>
            <w:tcW w:w="1558"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Arial"/>
                <w:color w:val="000000"/>
                <w:lang w:eastAsia="en-GB"/>
              </w:rPr>
            </w:pPr>
            <w:r w:rsidRPr="00791231">
              <w:rPr>
                <w:rFonts w:ascii="Constantia" w:eastAsia="Times New Roman" w:hAnsi="Constantia" w:cs="Arial"/>
                <w:color w:val="000000"/>
                <w:lang w:eastAsia="en-GB"/>
              </w:rPr>
              <w:t>30</w:t>
            </w:r>
          </w:p>
        </w:tc>
        <w:tc>
          <w:tcPr>
            <w:tcW w:w="180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40</w:t>
            </w:r>
          </w:p>
        </w:tc>
        <w:tc>
          <w:tcPr>
            <w:tcW w:w="135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40</w:t>
            </w:r>
          </w:p>
        </w:tc>
        <w:tc>
          <w:tcPr>
            <w:tcW w:w="117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40</w:t>
            </w:r>
          </w:p>
        </w:tc>
        <w:tc>
          <w:tcPr>
            <w:tcW w:w="1271"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50</w:t>
            </w:r>
          </w:p>
        </w:tc>
      </w:tr>
      <w:tr w:rsidR="0014667C" w:rsidRPr="00791231" w:rsidTr="009A7EA7">
        <w:trPr>
          <w:trHeight w:val="606"/>
          <w:jc w:val="center"/>
        </w:trPr>
        <w:tc>
          <w:tcPr>
            <w:tcW w:w="2178" w:type="dxa"/>
            <w:tcBorders>
              <w:top w:val="nil"/>
              <w:left w:val="single" w:sz="4" w:space="0" w:color="auto"/>
              <w:bottom w:val="single" w:sz="4" w:space="0" w:color="auto"/>
              <w:right w:val="single" w:sz="4" w:space="0" w:color="auto"/>
            </w:tcBorders>
            <w:shd w:val="clear" w:color="auto" w:fill="EEECE1" w:themeFill="background2"/>
            <w:hideMark/>
          </w:tcPr>
          <w:p w:rsidR="0014667C" w:rsidRPr="00791231" w:rsidRDefault="0014667C" w:rsidP="0014667C">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Inspekcijski poslovi i komunalna policija</w:t>
            </w:r>
          </w:p>
        </w:tc>
        <w:tc>
          <w:tcPr>
            <w:tcW w:w="1558"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Arial"/>
                <w:color w:val="000000"/>
                <w:lang w:eastAsia="en-GB"/>
              </w:rPr>
            </w:pPr>
            <w:r w:rsidRPr="00791231">
              <w:rPr>
                <w:rFonts w:ascii="Constantia" w:eastAsia="Times New Roman" w:hAnsi="Constantia" w:cs="Arial"/>
                <w:color w:val="000000"/>
                <w:lang w:eastAsia="en-GB"/>
              </w:rPr>
              <w:t>58</w:t>
            </w:r>
          </w:p>
        </w:tc>
        <w:tc>
          <w:tcPr>
            <w:tcW w:w="180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56</w:t>
            </w:r>
          </w:p>
        </w:tc>
        <w:tc>
          <w:tcPr>
            <w:tcW w:w="135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56</w:t>
            </w:r>
          </w:p>
        </w:tc>
        <w:tc>
          <w:tcPr>
            <w:tcW w:w="117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54</w:t>
            </w:r>
          </w:p>
        </w:tc>
        <w:tc>
          <w:tcPr>
            <w:tcW w:w="1271"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52</w:t>
            </w:r>
          </w:p>
        </w:tc>
      </w:tr>
      <w:tr w:rsidR="0014667C" w:rsidRPr="00791231" w:rsidTr="009A7EA7">
        <w:trPr>
          <w:trHeight w:val="480"/>
          <w:jc w:val="center"/>
        </w:trPr>
        <w:tc>
          <w:tcPr>
            <w:tcW w:w="2178" w:type="dxa"/>
            <w:tcBorders>
              <w:top w:val="nil"/>
              <w:left w:val="single" w:sz="4" w:space="0" w:color="auto"/>
              <w:bottom w:val="single" w:sz="4" w:space="0" w:color="auto"/>
              <w:right w:val="single" w:sz="4" w:space="0" w:color="auto"/>
            </w:tcBorders>
            <w:shd w:val="clear" w:color="auto" w:fill="EEECE1" w:themeFill="background2"/>
            <w:hideMark/>
          </w:tcPr>
          <w:p w:rsidR="0014667C" w:rsidRPr="00791231" w:rsidRDefault="0014667C" w:rsidP="0014667C">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Društveni poslovi</w:t>
            </w:r>
          </w:p>
        </w:tc>
        <w:tc>
          <w:tcPr>
            <w:tcW w:w="1558" w:type="dxa"/>
            <w:tcBorders>
              <w:top w:val="nil"/>
              <w:left w:val="nil"/>
              <w:bottom w:val="single" w:sz="4" w:space="0" w:color="auto"/>
              <w:right w:val="single" w:sz="4" w:space="0" w:color="auto"/>
            </w:tcBorders>
            <w:shd w:val="clear" w:color="auto" w:fill="F79646" w:themeFill="accent6"/>
            <w:noWrap/>
            <w:vAlign w:val="center"/>
            <w:hideMark/>
          </w:tcPr>
          <w:p w:rsidR="0014667C" w:rsidRPr="00791231" w:rsidRDefault="00B77EB9" w:rsidP="00715585">
            <w:pPr>
              <w:spacing w:after="0" w:line="240" w:lineRule="auto"/>
              <w:jc w:val="center"/>
              <w:rPr>
                <w:rFonts w:ascii="Constantia" w:eastAsia="Times New Roman" w:hAnsi="Constantia" w:cs="Arial"/>
                <w:b/>
                <w:color w:val="000000"/>
                <w:lang w:eastAsia="en-GB"/>
              </w:rPr>
            </w:pPr>
            <w:r w:rsidRPr="00791231">
              <w:rPr>
                <w:rFonts w:ascii="Constantia" w:eastAsia="Times New Roman" w:hAnsi="Constantia" w:cs="Arial"/>
                <w:b/>
                <w:color w:val="000000"/>
                <w:lang w:eastAsia="en-GB"/>
              </w:rPr>
              <w:t>84</w:t>
            </w:r>
          </w:p>
        </w:tc>
        <w:tc>
          <w:tcPr>
            <w:tcW w:w="180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78</w:t>
            </w:r>
          </w:p>
        </w:tc>
        <w:tc>
          <w:tcPr>
            <w:tcW w:w="1350" w:type="dxa"/>
            <w:tcBorders>
              <w:top w:val="nil"/>
              <w:left w:val="nil"/>
              <w:bottom w:val="single" w:sz="4" w:space="0" w:color="auto"/>
              <w:right w:val="single" w:sz="4" w:space="0" w:color="auto"/>
            </w:tcBorders>
            <w:shd w:val="clear" w:color="auto" w:fill="F79646" w:themeFill="accent6"/>
            <w:noWrap/>
            <w:vAlign w:val="center"/>
            <w:hideMark/>
          </w:tcPr>
          <w:p w:rsidR="0014667C" w:rsidRPr="00791231" w:rsidRDefault="00B77EB9" w:rsidP="00715585">
            <w:pPr>
              <w:spacing w:after="0" w:line="240" w:lineRule="auto"/>
              <w:jc w:val="center"/>
              <w:rPr>
                <w:rFonts w:ascii="Constantia" w:eastAsia="Times New Roman" w:hAnsi="Constantia" w:cs="Calibri"/>
                <w:b/>
                <w:color w:val="000000"/>
                <w:lang w:eastAsia="en-GB"/>
              </w:rPr>
            </w:pPr>
            <w:r w:rsidRPr="00791231">
              <w:rPr>
                <w:rFonts w:ascii="Constantia" w:eastAsia="Times New Roman" w:hAnsi="Constantia" w:cs="Calibri"/>
                <w:b/>
                <w:color w:val="000000"/>
                <w:lang w:eastAsia="en-GB"/>
              </w:rPr>
              <w:t>76</w:t>
            </w:r>
          </w:p>
        </w:tc>
        <w:tc>
          <w:tcPr>
            <w:tcW w:w="117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73</w:t>
            </w:r>
          </w:p>
        </w:tc>
        <w:tc>
          <w:tcPr>
            <w:tcW w:w="1271" w:type="dxa"/>
            <w:tcBorders>
              <w:top w:val="nil"/>
              <w:left w:val="nil"/>
              <w:bottom w:val="single" w:sz="4" w:space="0" w:color="auto"/>
              <w:right w:val="single" w:sz="4" w:space="0" w:color="auto"/>
            </w:tcBorders>
            <w:shd w:val="clear" w:color="auto" w:fill="F79646" w:themeFill="accent6"/>
            <w:noWrap/>
            <w:vAlign w:val="center"/>
            <w:hideMark/>
          </w:tcPr>
          <w:p w:rsidR="0014667C" w:rsidRPr="00791231" w:rsidRDefault="00B77EB9" w:rsidP="00715585">
            <w:pPr>
              <w:spacing w:after="0" w:line="240" w:lineRule="auto"/>
              <w:jc w:val="center"/>
              <w:rPr>
                <w:rFonts w:ascii="Constantia" w:eastAsia="Times New Roman" w:hAnsi="Constantia" w:cs="Calibri"/>
                <w:b/>
                <w:color w:val="000000"/>
                <w:lang w:eastAsia="en-GB"/>
              </w:rPr>
            </w:pPr>
            <w:r w:rsidRPr="00791231">
              <w:rPr>
                <w:rFonts w:ascii="Constantia" w:eastAsia="Times New Roman" w:hAnsi="Constantia" w:cs="Calibri"/>
                <w:b/>
                <w:color w:val="000000"/>
                <w:lang w:eastAsia="en-GB"/>
              </w:rPr>
              <w:t>76</w:t>
            </w:r>
          </w:p>
        </w:tc>
      </w:tr>
      <w:tr w:rsidR="0014667C" w:rsidRPr="00791231" w:rsidTr="009A7EA7">
        <w:trPr>
          <w:trHeight w:val="480"/>
          <w:jc w:val="center"/>
        </w:trPr>
        <w:tc>
          <w:tcPr>
            <w:tcW w:w="2178" w:type="dxa"/>
            <w:tcBorders>
              <w:top w:val="nil"/>
              <w:left w:val="single" w:sz="4" w:space="0" w:color="auto"/>
              <w:bottom w:val="single" w:sz="4" w:space="0" w:color="auto"/>
              <w:right w:val="single" w:sz="4" w:space="0" w:color="auto"/>
            </w:tcBorders>
            <w:shd w:val="clear" w:color="auto" w:fill="EEECE1" w:themeFill="background2"/>
            <w:hideMark/>
          </w:tcPr>
          <w:p w:rsidR="0014667C" w:rsidRPr="00791231" w:rsidRDefault="0014667C" w:rsidP="0014667C">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Poreski poslovi</w:t>
            </w:r>
          </w:p>
        </w:tc>
        <w:tc>
          <w:tcPr>
            <w:tcW w:w="1558"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Arial"/>
                <w:color w:val="000000"/>
                <w:lang w:eastAsia="en-GB"/>
              </w:rPr>
            </w:pPr>
            <w:r w:rsidRPr="00791231">
              <w:rPr>
                <w:rFonts w:ascii="Constantia" w:eastAsia="Times New Roman" w:hAnsi="Constantia" w:cs="Arial"/>
                <w:color w:val="000000"/>
                <w:lang w:eastAsia="en-GB"/>
              </w:rPr>
              <w:t>78</w:t>
            </w:r>
          </w:p>
        </w:tc>
        <w:tc>
          <w:tcPr>
            <w:tcW w:w="180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75</w:t>
            </w:r>
          </w:p>
        </w:tc>
        <w:tc>
          <w:tcPr>
            <w:tcW w:w="135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72</w:t>
            </w:r>
          </w:p>
        </w:tc>
        <w:tc>
          <w:tcPr>
            <w:tcW w:w="117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74</w:t>
            </w:r>
          </w:p>
        </w:tc>
        <w:tc>
          <w:tcPr>
            <w:tcW w:w="1271"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68</w:t>
            </w:r>
          </w:p>
        </w:tc>
      </w:tr>
      <w:tr w:rsidR="0014667C" w:rsidRPr="00791231" w:rsidTr="009A7EA7">
        <w:trPr>
          <w:trHeight w:val="428"/>
          <w:jc w:val="center"/>
        </w:trPr>
        <w:tc>
          <w:tcPr>
            <w:tcW w:w="2178" w:type="dxa"/>
            <w:tcBorders>
              <w:top w:val="nil"/>
              <w:left w:val="single" w:sz="4" w:space="0" w:color="auto"/>
              <w:bottom w:val="single" w:sz="4" w:space="0" w:color="auto"/>
              <w:right w:val="single" w:sz="4" w:space="0" w:color="auto"/>
            </w:tcBorders>
            <w:shd w:val="clear" w:color="auto" w:fill="EEECE1" w:themeFill="background2"/>
            <w:hideMark/>
          </w:tcPr>
          <w:p w:rsidR="0014667C" w:rsidRPr="00791231" w:rsidRDefault="0014667C" w:rsidP="0014667C">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Ozakonjenje objekata</w:t>
            </w:r>
          </w:p>
        </w:tc>
        <w:tc>
          <w:tcPr>
            <w:tcW w:w="1558"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Arial"/>
                <w:color w:val="000000"/>
                <w:lang w:eastAsia="en-GB"/>
              </w:rPr>
            </w:pPr>
            <w:r w:rsidRPr="00791231">
              <w:rPr>
                <w:rFonts w:ascii="Constantia" w:eastAsia="Times New Roman" w:hAnsi="Constantia" w:cs="Arial"/>
                <w:color w:val="000000"/>
                <w:lang w:eastAsia="en-GB"/>
              </w:rPr>
              <w:t>65</w:t>
            </w:r>
          </w:p>
        </w:tc>
        <w:tc>
          <w:tcPr>
            <w:tcW w:w="180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59</w:t>
            </w:r>
          </w:p>
        </w:tc>
        <w:tc>
          <w:tcPr>
            <w:tcW w:w="135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47</w:t>
            </w:r>
          </w:p>
        </w:tc>
        <w:tc>
          <w:tcPr>
            <w:tcW w:w="117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59</w:t>
            </w:r>
          </w:p>
        </w:tc>
        <w:tc>
          <w:tcPr>
            <w:tcW w:w="1271"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59</w:t>
            </w:r>
          </w:p>
        </w:tc>
      </w:tr>
      <w:tr w:rsidR="0014667C" w:rsidRPr="00791231" w:rsidTr="00B77EB9">
        <w:trPr>
          <w:trHeight w:val="381"/>
          <w:jc w:val="center"/>
        </w:trPr>
        <w:tc>
          <w:tcPr>
            <w:tcW w:w="2178" w:type="dxa"/>
            <w:tcBorders>
              <w:top w:val="nil"/>
              <w:left w:val="single" w:sz="4" w:space="0" w:color="auto"/>
              <w:bottom w:val="single" w:sz="4" w:space="0" w:color="auto"/>
              <w:right w:val="single" w:sz="4" w:space="0" w:color="auto"/>
            </w:tcBorders>
            <w:shd w:val="clear" w:color="auto" w:fill="auto"/>
            <w:hideMark/>
          </w:tcPr>
          <w:p w:rsidR="0014667C" w:rsidRPr="00791231" w:rsidRDefault="0014667C" w:rsidP="0014667C">
            <w:pPr>
              <w:spacing w:after="0" w:line="240" w:lineRule="auto"/>
              <w:rPr>
                <w:rFonts w:ascii="Constantia" w:eastAsia="Times New Roman" w:hAnsi="Constantia" w:cs="Arial"/>
                <w:color w:val="000000"/>
                <w:lang w:eastAsia="en-GB"/>
              </w:rPr>
            </w:pPr>
            <w:r w:rsidRPr="00791231">
              <w:rPr>
                <w:rFonts w:ascii="Constantia" w:eastAsia="Times New Roman" w:hAnsi="Constantia" w:cs="Arial"/>
                <w:color w:val="000000"/>
                <w:lang w:eastAsia="en-GB"/>
              </w:rPr>
              <w:t>Prosek</w:t>
            </w:r>
          </w:p>
        </w:tc>
        <w:tc>
          <w:tcPr>
            <w:tcW w:w="1558"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Arial"/>
                <w:color w:val="000000"/>
                <w:lang w:eastAsia="en-GB"/>
              </w:rPr>
            </w:pPr>
            <w:r w:rsidRPr="00791231">
              <w:rPr>
                <w:rFonts w:ascii="Constantia" w:eastAsia="Times New Roman" w:hAnsi="Constantia" w:cs="Arial"/>
                <w:color w:val="000000"/>
                <w:lang w:eastAsia="en-GB"/>
              </w:rPr>
              <w:t>75</w:t>
            </w:r>
          </w:p>
        </w:tc>
        <w:tc>
          <w:tcPr>
            <w:tcW w:w="180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73</w:t>
            </w:r>
          </w:p>
        </w:tc>
        <w:tc>
          <w:tcPr>
            <w:tcW w:w="135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69</w:t>
            </w:r>
          </w:p>
        </w:tc>
        <w:tc>
          <w:tcPr>
            <w:tcW w:w="1170"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71</w:t>
            </w:r>
          </w:p>
        </w:tc>
        <w:tc>
          <w:tcPr>
            <w:tcW w:w="1271" w:type="dxa"/>
            <w:tcBorders>
              <w:top w:val="nil"/>
              <w:left w:val="nil"/>
              <w:bottom w:val="single" w:sz="4" w:space="0" w:color="auto"/>
              <w:right w:val="single" w:sz="4" w:space="0" w:color="auto"/>
            </w:tcBorders>
            <w:shd w:val="clear" w:color="auto" w:fill="auto"/>
            <w:noWrap/>
            <w:vAlign w:val="center"/>
            <w:hideMark/>
          </w:tcPr>
          <w:p w:rsidR="0014667C" w:rsidRPr="00791231" w:rsidRDefault="00B77EB9" w:rsidP="00715585">
            <w:pPr>
              <w:spacing w:after="0" w:line="240" w:lineRule="auto"/>
              <w:jc w:val="center"/>
              <w:rPr>
                <w:rFonts w:ascii="Constantia" w:eastAsia="Times New Roman" w:hAnsi="Constantia" w:cs="Calibri"/>
                <w:color w:val="000000"/>
                <w:lang w:eastAsia="en-GB"/>
              </w:rPr>
            </w:pPr>
            <w:r w:rsidRPr="00791231">
              <w:rPr>
                <w:rFonts w:ascii="Constantia" w:eastAsia="Times New Roman" w:hAnsi="Constantia" w:cs="Calibri"/>
                <w:color w:val="000000"/>
                <w:lang w:eastAsia="en-GB"/>
              </w:rPr>
              <w:t>66</w:t>
            </w:r>
          </w:p>
        </w:tc>
      </w:tr>
    </w:tbl>
    <w:p w:rsidR="007D17A0" w:rsidRPr="007C3208" w:rsidRDefault="007C3208" w:rsidP="007C3208">
      <w:pPr>
        <w:tabs>
          <w:tab w:val="left" w:pos="3215"/>
        </w:tabs>
        <w:spacing w:after="120"/>
        <w:jc w:val="both"/>
        <w:rPr>
          <w:rFonts w:ascii="Constantia" w:hAnsi="Constantia"/>
          <w:iCs/>
          <w:sz w:val="24"/>
          <w:szCs w:val="24"/>
        </w:rPr>
      </w:pPr>
      <w:r>
        <w:rPr>
          <w:rFonts w:ascii="Constantia" w:hAnsi="Constantia"/>
          <w:iCs/>
          <w:sz w:val="24"/>
          <w:szCs w:val="24"/>
        </w:rPr>
        <w:tab/>
      </w:r>
    </w:p>
    <w:p w:rsidR="00EA7BEA" w:rsidRDefault="00EA7BEA" w:rsidP="00232CCC">
      <w:pPr>
        <w:spacing w:after="120"/>
        <w:jc w:val="both"/>
        <w:rPr>
          <w:rFonts w:ascii="Constantia" w:hAnsi="Constantia"/>
          <w:iCs/>
          <w:sz w:val="24"/>
          <w:szCs w:val="24"/>
          <w:highlight w:val="yellow"/>
        </w:rPr>
      </w:pPr>
    </w:p>
    <w:p w:rsidR="007D17A0" w:rsidRPr="00EA7BEA" w:rsidRDefault="00EA7BEA" w:rsidP="00232CCC">
      <w:pPr>
        <w:spacing w:after="120"/>
        <w:jc w:val="both"/>
        <w:rPr>
          <w:rFonts w:ascii="Constantia" w:hAnsi="Constantia"/>
          <w:iCs/>
          <w:sz w:val="24"/>
          <w:szCs w:val="24"/>
        </w:rPr>
      </w:pPr>
      <w:r w:rsidRPr="00937FC8">
        <w:rPr>
          <w:rFonts w:ascii="Constantia" w:hAnsi="Constantia"/>
          <w:iCs/>
          <w:sz w:val="24"/>
          <w:szCs w:val="24"/>
        </w:rPr>
        <w:lastRenderedPageBreak/>
        <w:t xml:space="preserve">Opšta uprava je najbolje ocenjena i u pogledu strpljenja službenika (78%), a ovaj put, uz građevinske i inspekcijske poslove, lošije su ocenjeni inspekcijski poslovi od ozakonjenja objekata. </w:t>
      </w:r>
      <w:r w:rsidR="007D17A0" w:rsidRPr="00937FC8">
        <w:rPr>
          <w:rFonts w:ascii="Constantia" w:hAnsi="Constantia"/>
          <w:iCs/>
          <w:sz w:val="24"/>
          <w:szCs w:val="24"/>
        </w:rPr>
        <w:t xml:space="preserve">Najbolje ocenjena služba kada je u pitanju efikasnost, jesu društveni poslovi (76%). Ovde, građevinski poslovi su ocenjeni bolje nego u pogledu drugih aspekata (50%). Ipak, i ovde je ta služba, zajedno sa inspekcijskim </w:t>
      </w:r>
      <w:r w:rsidR="00522EE2" w:rsidRPr="00937FC8">
        <w:rPr>
          <w:rFonts w:ascii="Constantia" w:hAnsi="Constantia"/>
          <w:iCs/>
          <w:sz w:val="24"/>
          <w:szCs w:val="24"/>
        </w:rPr>
        <w:t>poslovima</w:t>
      </w:r>
      <w:r w:rsidR="007D17A0" w:rsidRPr="00937FC8">
        <w:rPr>
          <w:rFonts w:ascii="Constantia" w:hAnsi="Constantia"/>
          <w:iCs/>
          <w:sz w:val="24"/>
          <w:szCs w:val="24"/>
        </w:rPr>
        <w:t xml:space="preserve"> (52%) i ozakonjenjem objekata (59%) ocenjena </w:t>
      </w:r>
      <w:r w:rsidR="00522EE2" w:rsidRPr="00937FC8">
        <w:rPr>
          <w:rFonts w:ascii="Constantia" w:hAnsi="Constantia"/>
          <w:iCs/>
          <w:sz w:val="24"/>
          <w:szCs w:val="24"/>
        </w:rPr>
        <w:t>slabije od drugih</w:t>
      </w:r>
      <w:r w:rsidR="007D17A0" w:rsidRPr="00937FC8">
        <w:rPr>
          <w:rFonts w:ascii="Constantia" w:hAnsi="Constantia"/>
          <w:iCs/>
          <w:sz w:val="24"/>
          <w:szCs w:val="24"/>
        </w:rPr>
        <w:t>. Iznad proseka su uvek ocenjivane opšta uprava, društveni poslovi i poreski poslovi.</w:t>
      </w:r>
    </w:p>
    <w:p w:rsidR="00BC2F83" w:rsidRDefault="00232CCC" w:rsidP="00232CCC">
      <w:pPr>
        <w:spacing w:after="120"/>
        <w:jc w:val="both"/>
        <w:rPr>
          <w:rFonts w:ascii="Constantia" w:hAnsi="Constantia"/>
          <w:b/>
          <w:sz w:val="24"/>
          <w:szCs w:val="24"/>
        </w:rPr>
      </w:pPr>
      <w:r w:rsidRPr="00A924EC">
        <w:rPr>
          <w:rFonts w:ascii="Constantia" w:hAnsi="Constantia"/>
          <w:sz w:val="24"/>
          <w:szCs w:val="24"/>
        </w:rPr>
        <w:t>Građani su i</w:t>
      </w:r>
      <w:r>
        <w:rPr>
          <w:rFonts w:ascii="Constantia" w:hAnsi="Constantia"/>
          <w:sz w:val="24"/>
          <w:szCs w:val="24"/>
        </w:rPr>
        <w:t>mali priliku da istaknunajveći</w:t>
      </w:r>
      <w:r w:rsidRPr="00A924EC">
        <w:rPr>
          <w:rFonts w:ascii="Constantia" w:hAnsi="Constantia"/>
          <w:sz w:val="24"/>
          <w:szCs w:val="24"/>
        </w:rPr>
        <w:t xml:space="preserve"> problem sa kojim su se susreli u gradskoj upravi tog dana.Na taj način, dobijena je relativno pouzdana percepcija, s obzirom da su ispitanici davali odgovore neposredno nakon obavljenog posla, te su mogli jasno da se odrede šta im je bila najveća prepreka ili šta im je najviše zasmetalo.</w:t>
      </w:r>
    </w:p>
    <w:p w:rsidR="00232CCC" w:rsidRPr="00A924EC" w:rsidRDefault="00232CCC" w:rsidP="007822FD">
      <w:pPr>
        <w:spacing w:after="0" w:line="240" w:lineRule="auto"/>
        <w:jc w:val="center"/>
        <w:rPr>
          <w:rFonts w:ascii="Constantia" w:hAnsi="Constantia"/>
          <w:i/>
          <w:sz w:val="24"/>
          <w:szCs w:val="24"/>
        </w:rPr>
      </w:pPr>
      <w:r w:rsidRPr="00A924EC">
        <w:rPr>
          <w:rFonts w:ascii="Constantia" w:hAnsi="Constantia"/>
          <w:b/>
          <w:sz w:val="24"/>
          <w:szCs w:val="24"/>
        </w:rPr>
        <w:t>Grafikon</w:t>
      </w:r>
      <w:r w:rsidR="007822FD">
        <w:rPr>
          <w:rFonts w:ascii="Constantia" w:hAnsi="Constantia"/>
          <w:b/>
          <w:sz w:val="24"/>
          <w:szCs w:val="24"/>
        </w:rPr>
        <w:t>5</w:t>
      </w:r>
      <w:r w:rsidRPr="00A924EC">
        <w:rPr>
          <w:rFonts w:ascii="Constantia" w:hAnsi="Constantia"/>
          <w:b/>
          <w:sz w:val="24"/>
          <w:szCs w:val="24"/>
        </w:rPr>
        <w:t>.8</w:t>
      </w:r>
      <w:r w:rsidRPr="00A924EC">
        <w:rPr>
          <w:rFonts w:ascii="Constantia" w:hAnsi="Constantia"/>
          <w:sz w:val="24"/>
          <w:szCs w:val="24"/>
        </w:rPr>
        <w:t xml:space="preserve"> – </w:t>
      </w:r>
      <w:r w:rsidRPr="00A924EC">
        <w:rPr>
          <w:rFonts w:ascii="Constantia" w:hAnsi="Constantia"/>
          <w:i/>
          <w:sz w:val="24"/>
          <w:szCs w:val="24"/>
        </w:rPr>
        <w:t>Šta Vam je bila najveća prepreka prilikom današnjeg dolaska u navedenu službu Grada Sombora? (%)</w:t>
      </w:r>
    </w:p>
    <w:p w:rsidR="00232CCC" w:rsidRPr="00A924EC" w:rsidRDefault="00232CCC" w:rsidP="00232CCC">
      <w:pPr>
        <w:spacing w:after="120"/>
        <w:jc w:val="center"/>
        <w:rPr>
          <w:rFonts w:ascii="Constantia" w:hAnsi="Constantia"/>
          <w:sz w:val="24"/>
          <w:szCs w:val="24"/>
        </w:rPr>
      </w:pPr>
      <w:r w:rsidRPr="00A924EC">
        <w:rPr>
          <w:rFonts w:ascii="Constantia" w:hAnsi="Constantia"/>
          <w:sz w:val="24"/>
          <w:szCs w:val="24"/>
          <w:lang w:val="en-US"/>
        </w:rPr>
        <w:drawing>
          <wp:inline distT="0" distB="0" distL="0" distR="0">
            <wp:extent cx="5476875" cy="30765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2CCC" w:rsidRDefault="00232CCC" w:rsidP="00232CCC">
      <w:pPr>
        <w:spacing w:after="120"/>
        <w:jc w:val="both"/>
        <w:rPr>
          <w:rFonts w:ascii="Constantia" w:hAnsi="Constantia"/>
          <w:sz w:val="24"/>
          <w:szCs w:val="24"/>
        </w:rPr>
      </w:pPr>
      <w:r w:rsidRPr="00A924EC">
        <w:rPr>
          <w:rFonts w:ascii="Constantia" w:hAnsi="Constantia"/>
          <w:b/>
          <w:sz w:val="24"/>
          <w:szCs w:val="24"/>
        </w:rPr>
        <w:t xml:space="preserve">Najčešće pominjani problem u obavljanju poslova u gradskoj upravi (videti grafikon </w:t>
      </w:r>
      <w:r w:rsidR="00FD6A5D">
        <w:rPr>
          <w:rFonts w:ascii="Constantia" w:hAnsi="Constantia"/>
          <w:b/>
          <w:sz w:val="24"/>
          <w:szCs w:val="24"/>
        </w:rPr>
        <w:t>5</w:t>
      </w:r>
      <w:r w:rsidRPr="00A924EC">
        <w:rPr>
          <w:rFonts w:ascii="Constantia" w:hAnsi="Constantia"/>
          <w:b/>
          <w:sz w:val="24"/>
          <w:szCs w:val="24"/>
        </w:rPr>
        <w:t xml:space="preserve">.8) je predugo trajanje postupka – taj odgovor izdvojilo </w:t>
      </w:r>
      <w:r w:rsidR="00BC2F83">
        <w:rPr>
          <w:rFonts w:ascii="Constantia" w:hAnsi="Constantia"/>
          <w:b/>
          <w:sz w:val="24"/>
          <w:szCs w:val="24"/>
        </w:rPr>
        <w:t xml:space="preserve">je </w:t>
      </w:r>
      <w:r w:rsidRPr="00A924EC">
        <w:rPr>
          <w:rFonts w:ascii="Constantia" w:hAnsi="Constantia"/>
          <w:b/>
          <w:sz w:val="24"/>
          <w:szCs w:val="24"/>
        </w:rPr>
        <w:t>oko trećine ispitanika (34%)</w:t>
      </w:r>
      <w:r w:rsidRPr="00A924EC">
        <w:rPr>
          <w:rFonts w:ascii="Constantia" w:hAnsi="Constantia"/>
          <w:sz w:val="24"/>
          <w:szCs w:val="24"/>
        </w:rPr>
        <w:t xml:space="preserve">. Petina ispitanika smatra da je glavni problem to što im </w:t>
      </w:r>
      <w:r w:rsidRPr="00A924EC">
        <w:rPr>
          <w:rFonts w:ascii="Constantia" w:hAnsi="Constantia"/>
          <w:i/>
          <w:sz w:val="24"/>
          <w:szCs w:val="24"/>
        </w:rPr>
        <w:t>nedostaju informacije o proceduri ili dokumentaciji</w:t>
      </w:r>
      <w:r w:rsidRPr="00A924EC">
        <w:rPr>
          <w:rFonts w:ascii="Constantia" w:hAnsi="Constantia"/>
          <w:sz w:val="24"/>
          <w:szCs w:val="24"/>
        </w:rPr>
        <w:t xml:space="preserve">. </w:t>
      </w:r>
      <w:r w:rsidRPr="00A924EC">
        <w:rPr>
          <w:rFonts w:ascii="Constantia" w:hAnsi="Constantia"/>
          <w:i/>
          <w:sz w:val="24"/>
          <w:szCs w:val="24"/>
        </w:rPr>
        <w:t>Obimnost dokumentacije</w:t>
      </w:r>
      <w:r w:rsidRPr="00A924EC">
        <w:rPr>
          <w:rFonts w:ascii="Constantia" w:hAnsi="Constantia"/>
          <w:sz w:val="24"/>
          <w:szCs w:val="24"/>
        </w:rPr>
        <w:t xml:space="preserve"> koju je potrebno pribaviti, kao problem navodi 14% ispitanika. Za procenat manje istaklo je </w:t>
      </w:r>
      <w:r w:rsidRPr="00A924EC">
        <w:rPr>
          <w:rFonts w:ascii="Constantia" w:hAnsi="Constantia"/>
          <w:i/>
          <w:sz w:val="24"/>
          <w:szCs w:val="24"/>
        </w:rPr>
        <w:t>komplikovanost i nerazumevanje procedura</w:t>
      </w:r>
      <w:r w:rsidRPr="00A924EC">
        <w:rPr>
          <w:rFonts w:ascii="Constantia" w:hAnsi="Constantia"/>
          <w:sz w:val="24"/>
          <w:szCs w:val="24"/>
        </w:rPr>
        <w:t>. Svaki deseti ispitani građanin je kao najveći problem istak</w:t>
      </w:r>
      <w:r w:rsidR="00267476">
        <w:rPr>
          <w:rFonts w:ascii="Constantia" w:hAnsi="Constantia"/>
          <w:sz w:val="24"/>
          <w:szCs w:val="24"/>
        </w:rPr>
        <w:t>a</w:t>
      </w:r>
      <w:r w:rsidRPr="00A924EC">
        <w:rPr>
          <w:rFonts w:ascii="Constantia" w:hAnsi="Constantia"/>
          <w:sz w:val="24"/>
          <w:szCs w:val="24"/>
        </w:rPr>
        <w:t xml:space="preserve">o </w:t>
      </w:r>
      <w:r w:rsidRPr="00A924EC">
        <w:rPr>
          <w:rFonts w:ascii="Constantia" w:hAnsi="Constantia"/>
          <w:i/>
          <w:sz w:val="24"/>
          <w:szCs w:val="24"/>
        </w:rPr>
        <w:t>cenu ostvarivanja prava, obaveze ili prateće dokumentacije.Neljubaznost i neprofesionalnost službenika</w:t>
      </w:r>
      <w:r w:rsidRPr="00A924EC">
        <w:rPr>
          <w:rFonts w:ascii="Constantia" w:hAnsi="Constantia"/>
          <w:sz w:val="24"/>
          <w:szCs w:val="24"/>
        </w:rPr>
        <w:t xml:space="preserve"> navedena je </w:t>
      </w:r>
      <w:r w:rsidR="00267476">
        <w:rPr>
          <w:rFonts w:ascii="Constantia" w:hAnsi="Constantia"/>
          <w:sz w:val="24"/>
          <w:szCs w:val="24"/>
        </w:rPr>
        <w:t xml:space="preserve">samo </w:t>
      </w:r>
      <w:r w:rsidRPr="00A924EC">
        <w:rPr>
          <w:rFonts w:ascii="Constantia" w:hAnsi="Constantia"/>
          <w:sz w:val="24"/>
          <w:szCs w:val="24"/>
        </w:rPr>
        <w:t>u 4% slučajeva. Preostalih 5% navelo je nešto drugo. S obzirom da je najčešće navođeno da postupci traju predugo, ovi nalazi se poklapaju sa percepcijom da je efikasnost gradskih službenika na nešto nižem nivou od drugih aspekata njihovog rada.</w:t>
      </w:r>
    </w:p>
    <w:p w:rsidR="00D76884" w:rsidRDefault="00D76884" w:rsidP="00232CCC">
      <w:pPr>
        <w:spacing w:after="120"/>
        <w:jc w:val="both"/>
        <w:rPr>
          <w:rFonts w:ascii="Constantia" w:hAnsi="Constantia"/>
          <w:sz w:val="24"/>
          <w:szCs w:val="24"/>
        </w:rPr>
      </w:pPr>
      <w:r>
        <w:rPr>
          <w:rFonts w:ascii="Constantia" w:hAnsi="Constantia"/>
          <w:sz w:val="24"/>
          <w:szCs w:val="24"/>
        </w:rPr>
        <w:lastRenderedPageBreak/>
        <w:t>Od svih socio</w:t>
      </w:r>
      <w:r w:rsidR="00680737">
        <w:rPr>
          <w:rFonts w:ascii="Constantia" w:hAnsi="Constantia"/>
          <w:sz w:val="24"/>
          <w:szCs w:val="24"/>
        </w:rPr>
        <w:t xml:space="preserve">demografskih </w:t>
      </w:r>
      <w:r>
        <w:rPr>
          <w:rFonts w:ascii="Constantia" w:hAnsi="Constantia"/>
          <w:sz w:val="24"/>
          <w:szCs w:val="24"/>
        </w:rPr>
        <w:t>odlika ispitanika, jedino obrazovanje pokazuje značajnu korelaciju sa problemima sa kojima se stranke suočavaju, što može biti značajno za načine na koje se te prepreke mogu otkloniti. Tako, za razliku od proseka, na nedostatak informacija se najviše žale korisnici koji imaju završenu osnovnu škol</w:t>
      </w:r>
      <w:r w:rsidR="0097174E">
        <w:rPr>
          <w:rFonts w:ascii="Constantia" w:hAnsi="Constantia"/>
          <w:sz w:val="24"/>
          <w:szCs w:val="24"/>
        </w:rPr>
        <w:t>u</w:t>
      </w:r>
      <w:r>
        <w:rPr>
          <w:rFonts w:ascii="Constantia" w:hAnsi="Constantia"/>
          <w:sz w:val="24"/>
          <w:szCs w:val="24"/>
        </w:rPr>
        <w:t>, čak 44%</w:t>
      </w:r>
      <w:r w:rsidR="0097174E">
        <w:rPr>
          <w:rFonts w:ascii="Constantia" w:hAnsi="Constantia"/>
          <w:sz w:val="24"/>
          <w:szCs w:val="24"/>
        </w:rPr>
        <w:t xml:space="preserve">. To </w:t>
      </w:r>
      <w:r>
        <w:rPr>
          <w:rFonts w:ascii="Constantia" w:hAnsi="Constantia"/>
          <w:sz w:val="24"/>
          <w:szCs w:val="24"/>
        </w:rPr>
        <w:t xml:space="preserve">može ukazati na potrebu da se ovoj grupi posveti posebna pažnja prilikom infiormisanja i asistencije u ostvarivanju prava i obaveza; u isto vreme, nije zanemarljiv ni % učenika ili studenata koji ovo ističu kao problem, 27%. Sa druge strane, potreba da se stvari obavaljaju brže je najizraženija kod onih sa najvišim stepenom obrazovanja  - 43%. </w:t>
      </w:r>
      <w:r w:rsidR="0097174E">
        <w:rPr>
          <w:rFonts w:ascii="Constantia" w:hAnsi="Constantia"/>
          <w:sz w:val="24"/>
          <w:szCs w:val="24"/>
        </w:rPr>
        <w:t xml:space="preserve">Kako je ovo grupa koja u najvećoj meri koristi internet (64%, za razliku od 48% na nivou proseka), a imajući u vidu da se bi se korišćenjem veb sajta neki postupci mogli učiniti bržim (makar oni koji ne zahtevaju lični dolazak), ovo je verovatno i ona ciljna grupa koja bi se u nekim budućim kampanjama mogla instruirati da u većoj meri koristi veb sajt i elektronske usluge, pod sloganom da bi im to ubrzalo posao koji imaju da ostvare pred lokalnom upravom. </w:t>
      </w:r>
    </w:p>
    <w:p w:rsidR="00747B1B" w:rsidRDefault="00747B1B" w:rsidP="00245966">
      <w:pPr>
        <w:spacing w:after="100" w:afterAutospacing="1" w:line="240" w:lineRule="auto"/>
        <w:contextualSpacing/>
        <w:jc w:val="center"/>
        <w:rPr>
          <w:rFonts w:ascii="Constantia" w:hAnsi="Constantia"/>
          <w:sz w:val="24"/>
          <w:szCs w:val="24"/>
        </w:rPr>
      </w:pPr>
      <w:r w:rsidRPr="0042352E">
        <w:rPr>
          <w:rFonts w:ascii="Constantia" w:hAnsi="Constantia"/>
          <w:b/>
          <w:sz w:val="24"/>
          <w:szCs w:val="24"/>
        </w:rPr>
        <w:t>Tabela</w:t>
      </w:r>
      <w:r w:rsidR="0042352E" w:rsidRPr="0042352E">
        <w:rPr>
          <w:rFonts w:ascii="Constantia" w:hAnsi="Constantia"/>
          <w:b/>
          <w:sz w:val="24"/>
          <w:szCs w:val="24"/>
        </w:rPr>
        <w:t xml:space="preserve"> 5.2</w:t>
      </w:r>
      <w:r>
        <w:rPr>
          <w:rFonts w:ascii="Constantia" w:hAnsi="Constantia"/>
          <w:sz w:val="24"/>
          <w:szCs w:val="24"/>
        </w:rPr>
        <w:t xml:space="preserve"> – </w:t>
      </w:r>
      <w:r w:rsidRPr="00A924EC">
        <w:rPr>
          <w:rFonts w:ascii="Constantia" w:hAnsi="Constantia"/>
          <w:i/>
          <w:sz w:val="24"/>
          <w:szCs w:val="24"/>
        </w:rPr>
        <w:t>Šta Vam je bila najveća prepreka prilikom današnjeg dolaska u navedenu službu Grada Sombora?</w:t>
      </w:r>
      <w:r>
        <w:rPr>
          <w:rFonts w:ascii="Constantia" w:hAnsi="Constantia"/>
          <w:i/>
          <w:sz w:val="24"/>
          <w:szCs w:val="24"/>
        </w:rPr>
        <w:t xml:space="preserve"> Prema obrazovanju ispitanika. (%)</w:t>
      </w:r>
    </w:p>
    <w:tbl>
      <w:tblPr>
        <w:tblW w:w="10477" w:type="dxa"/>
        <w:jc w:val="center"/>
        <w:tblLook w:val="04A0"/>
      </w:tblPr>
      <w:tblGrid>
        <w:gridCol w:w="1629"/>
        <w:gridCol w:w="1407"/>
        <w:gridCol w:w="1696"/>
        <w:gridCol w:w="1075"/>
        <w:gridCol w:w="1567"/>
        <w:gridCol w:w="1444"/>
        <w:gridCol w:w="1225"/>
        <w:gridCol w:w="725"/>
      </w:tblGrid>
      <w:tr w:rsidR="00747B1B" w:rsidRPr="00245966" w:rsidTr="00937FC8">
        <w:trPr>
          <w:trHeight w:val="1101"/>
          <w:jc w:val="center"/>
        </w:trPr>
        <w:tc>
          <w:tcPr>
            <w:tcW w:w="162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D34304" w:rsidRPr="00245966" w:rsidRDefault="00D34304" w:rsidP="00D76884">
            <w:pPr>
              <w:spacing w:after="0" w:line="240" w:lineRule="auto"/>
              <w:rPr>
                <w:rFonts w:ascii="Constantia" w:eastAsia="Times New Roman" w:hAnsi="Constantia" w:cs="Calibri"/>
                <w:color w:val="000000"/>
                <w:sz w:val="20"/>
                <w:szCs w:val="20"/>
                <w:lang w:eastAsia="en-GB"/>
              </w:rPr>
            </w:pPr>
            <w:r w:rsidRPr="00245966">
              <w:rPr>
                <w:rFonts w:ascii="Constantia" w:eastAsia="Times New Roman" w:hAnsi="Constantia" w:cs="Calibri"/>
                <w:color w:val="000000"/>
                <w:sz w:val="20"/>
                <w:szCs w:val="20"/>
                <w:lang w:eastAsia="en-GB"/>
              </w:rPr>
              <w:t> </w:t>
            </w:r>
          </w:p>
        </w:tc>
        <w:tc>
          <w:tcPr>
            <w:tcW w:w="140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Nedostatak informacija o proceduri ili dokumentaciji</w:t>
            </w:r>
          </w:p>
        </w:tc>
        <w:tc>
          <w:tcPr>
            <w:tcW w:w="169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Neljubaznost i neprofesionalnost službenika</w:t>
            </w:r>
          </w:p>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p>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p>
        </w:tc>
        <w:tc>
          <w:tcPr>
            <w:tcW w:w="10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Predugo trajanje postupka</w:t>
            </w:r>
          </w:p>
        </w:tc>
        <w:tc>
          <w:tcPr>
            <w:tcW w:w="127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Komplikovanost procedure</w:t>
            </w:r>
          </w:p>
        </w:tc>
        <w:tc>
          <w:tcPr>
            <w:tcW w:w="144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Obimna dokumentacija</w:t>
            </w:r>
          </w:p>
        </w:tc>
        <w:tc>
          <w:tcPr>
            <w:tcW w:w="122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Cena ostvarivanja prava i troškovi</w:t>
            </w:r>
          </w:p>
        </w:tc>
        <w:tc>
          <w:tcPr>
            <w:tcW w:w="72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34304" w:rsidRPr="00245966" w:rsidRDefault="00D34304" w:rsidP="00747B1B">
            <w:pPr>
              <w:spacing w:after="0" w:line="240" w:lineRule="auto"/>
              <w:jc w:val="center"/>
              <w:rPr>
                <w:rFonts w:ascii="Constantia" w:eastAsia="Times New Roman" w:hAnsi="Constantia" w:cs="Calibri"/>
                <w:color w:val="000000"/>
                <w:sz w:val="19"/>
                <w:szCs w:val="19"/>
                <w:lang w:eastAsia="en-GB"/>
              </w:rPr>
            </w:pPr>
            <w:r w:rsidRPr="00245966">
              <w:rPr>
                <w:rFonts w:ascii="Constantia" w:eastAsia="Times New Roman" w:hAnsi="Constantia" w:cs="Calibri"/>
                <w:color w:val="000000"/>
                <w:sz w:val="19"/>
                <w:szCs w:val="19"/>
                <w:lang w:eastAsia="en-GB"/>
              </w:rPr>
              <w:t>Nešto drugo</w:t>
            </w:r>
          </w:p>
        </w:tc>
      </w:tr>
      <w:tr w:rsidR="00747B1B" w:rsidRPr="00245966" w:rsidTr="00937FC8">
        <w:trPr>
          <w:trHeight w:val="687"/>
          <w:jc w:val="center"/>
        </w:trPr>
        <w:tc>
          <w:tcPr>
            <w:tcW w:w="1629" w:type="dxa"/>
            <w:tcBorders>
              <w:top w:val="nil"/>
              <w:left w:val="single" w:sz="4" w:space="0" w:color="auto"/>
              <w:bottom w:val="single" w:sz="4" w:space="0" w:color="auto"/>
              <w:right w:val="single" w:sz="4" w:space="0" w:color="auto"/>
            </w:tcBorders>
            <w:shd w:val="clear" w:color="auto" w:fill="EEECE1" w:themeFill="background2"/>
            <w:noWrap/>
            <w:hideMark/>
          </w:tcPr>
          <w:p w:rsidR="00D34304" w:rsidRPr="00245966" w:rsidRDefault="00D34304" w:rsidP="00245966">
            <w:pPr>
              <w:spacing w:after="0" w:line="240" w:lineRule="auto"/>
              <w:jc w:val="center"/>
              <w:rPr>
                <w:rFonts w:ascii="Constantia" w:eastAsia="Times New Roman" w:hAnsi="Constantia" w:cs="Calibri"/>
                <w:color w:val="000000"/>
                <w:sz w:val="20"/>
                <w:szCs w:val="19"/>
                <w:lang w:eastAsia="en-GB"/>
              </w:rPr>
            </w:pPr>
            <w:r w:rsidRPr="00245966">
              <w:rPr>
                <w:rFonts w:ascii="Constantia" w:eastAsia="Times New Roman" w:hAnsi="Constantia" w:cs="Calibri"/>
                <w:color w:val="000000"/>
                <w:sz w:val="20"/>
                <w:szCs w:val="19"/>
                <w:lang w:eastAsia="en-GB"/>
              </w:rPr>
              <w:t>Osnovna škola ili manje</w:t>
            </w:r>
          </w:p>
        </w:tc>
        <w:tc>
          <w:tcPr>
            <w:tcW w:w="1407"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66D32"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44</w:t>
            </w:r>
          </w:p>
        </w:tc>
        <w:tc>
          <w:tcPr>
            <w:tcW w:w="1696"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4</w:t>
            </w:r>
          </w:p>
        </w:tc>
        <w:tc>
          <w:tcPr>
            <w:tcW w:w="1075"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19</w:t>
            </w:r>
          </w:p>
        </w:tc>
        <w:tc>
          <w:tcPr>
            <w:tcW w:w="1276"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15</w:t>
            </w:r>
          </w:p>
        </w:tc>
        <w:tc>
          <w:tcPr>
            <w:tcW w:w="1444"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66D32"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18</w:t>
            </w:r>
          </w:p>
        </w:tc>
        <w:tc>
          <w:tcPr>
            <w:tcW w:w="1225" w:type="dxa"/>
            <w:tcBorders>
              <w:top w:val="nil"/>
              <w:left w:val="nil"/>
              <w:bottom w:val="single" w:sz="4" w:space="0" w:color="auto"/>
              <w:right w:val="single" w:sz="4" w:space="0" w:color="auto"/>
            </w:tcBorders>
            <w:shd w:val="clear" w:color="auto" w:fill="auto"/>
            <w:noWrap/>
            <w:vAlign w:val="center"/>
            <w:hideMark/>
          </w:tcPr>
          <w:p w:rsidR="00D34304" w:rsidRPr="00245966" w:rsidRDefault="00177218"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0</w:t>
            </w:r>
          </w:p>
        </w:tc>
        <w:tc>
          <w:tcPr>
            <w:tcW w:w="725" w:type="dxa"/>
            <w:tcBorders>
              <w:top w:val="nil"/>
              <w:left w:val="nil"/>
              <w:bottom w:val="single" w:sz="4" w:space="0" w:color="auto"/>
              <w:right w:val="single" w:sz="4" w:space="0" w:color="auto"/>
            </w:tcBorders>
            <w:shd w:val="clear" w:color="auto" w:fill="auto"/>
            <w:noWrap/>
            <w:vAlign w:val="center"/>
            <w:hideMark/>
          </w:tcPr>
          <w:p w:rsidR="00D34304" w:rsidRPr="00245966" w:rsidRDefault="00177218"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0</w:t>
            </w:r>
          </w:p>
        </w:tc>
      </w:tr>
      <w:tr w:rsidR="00747B1B" w:rsidRPr="00245966" w:rsidTr="00937FC8">
        <w:trPr>
          <w:trHeight w:val="894"/>
          <w:jc w:val="center"/>
        </w:trPr>
        <w:tc>
          <w:tcPr>
            <w:tcW w:w="1629" w:type="dxa"/>
            <w:tcBorders>
              <w:top w:val="nil"/>
              <w:left w:val="single" w:sz="4" w:space="0" w:color="auto"/>
              <w:bottom w:val="single" w:sz="4" w:space="0" w:color="auto"/>
              <w:right w:val="single" w:sz="4" w:space="0" w:color="auto"/>
            </w:tcBorders>
            <w:shd w:val="clear" w:color="auto" w:fill="EEECE1" w:themeFill="background2"/>
            <w:noWrap/>
            <w:hideMark/>
          </w:tcPr>
          <w:p w:rsidR="00D34304" w:rsidRPr="00245966" w:rsidRDefault="00D34304" w:rsidP="00245966">
            <w:pPr>
              <w:spacing w:after="0" w:line="240" w:lineRule="auto"/>
              <w:jc w:val="center"/>
              <w:rPr>
                <w:rFonts w:ascii="Constantia" w:eastAsia="Times New Roman" w:hAnsi="Constantia" w:cs="Calibri"/>
                <w:color w:val="000000"/>
                <w:sz w:val="20"/>
                <w:szCs w:val="19"/>
                <w:lang w:eastAsia="en-GB"/>
              </w:rPr>
            </w:pPr>
            <w:r w:rsidRPr="00245966">
              <w:rPr>
                <w:rFonts w:ascii="Constantia" w:eastAsia="Times New Roman" w:hAnsi="Constantia" w:cs="Calibri"/>
                <w:color w:val="000000"/>
                <w:sz w:val="20"/>
                <w:szCs w:val="19"/>
                <w:lang w:eastAsia="en-GB"/>
              </w:rPr>
              <w:t>Dvogodišnja ili trogodišnja srednja</w:t>
            </w:r>
            <w:r w:rsidR="00864E26">
              <w:rPr>
                <w:rFonts w:ascii="Constantia" w:eastAsia="Times New Roman" w:hAnsi="Constantia" w:cs="Calibri"/>
                <w:color w:val="000000"/>
                <w:sz w:val="20"/>
                <w:szCs w:val="19"/>
                <w:lang w:eastAsia="en-GB"/>
              </w:rPr>
              <w:t>s</w:t>
            </w:r>
            <w:r w:rsidRPr="00245966">
              <w:rPr>
                <w:rFonts w:ascii="Constantia" w:eastAsia="Times New Roman" w:hAnsi="Constantia" w:cs="Calibri"/>
                <w:color w:val="000000"/>
                <w:sz w:val="20"/>
                <w:szCs w:val="19"/>
                <w:lang w:eastAsia="en-GB"/>
              </w:rPr>
              <w:t xml:space="preserve"> škola</w:t>
            </w:r>
          </w:p>
        </w:tc>
        <w:tc>
          <w:tcPr>
            <w:tcW w:w="1407"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24</w:t>
            </w:r>
          </w:p>
        </w:tc>
        <w:tc>
          <w:tcPr>
            <w:tcW w:w="1696"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66D32"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7</w:t>
            </w:r>
          </w:p>
        </w:tc>
        <w:tc>
          <w:tcPr>
            <w:tcW w:w="1075"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17</w:t>
            </w:r>
          </w:p>
        </w:tc>
        <w:tc>
          <w:tcPr>
            <w:tcW w:w="1276"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66D32"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19</w:t>
            </w:r>
          </w:p>
        </w:tc>
        <w:tc>
          <w:tcPr>
            <w:tcW w:w="1444"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16</w:t>
            </w:r>
          </w:p>
        </w:tc>
        <w:tc>
          <w:tcPr>
            <w:tcW w:w="1225"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66D32"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15</w:t>
            </w:r>
          </w:p>
        </w:tc>
        <w:tc>
          <w:tcPr>
            <w:tcW w:w="725"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2</w:t>
            </w:r>
          </w:p>
        </w:tc>
      </w:tr>
      <w:tr w:rsidR="00747B1B" w:rsidRPr="00245966" w:rsidTr="00937FC8">
        <w:trPr>
          <w:trHeight w:val="705"/>
          <w:jc w:val="center"/>
        </w:trPr>
        <w:tc>
          <w:tcPr>
            <w:tcW w:w="1629" w:type="dxa"/>
            <w:tcBorders>
              <w:top w:val="nil"/>
              <w:left w:val="single" w:sz="4" w:space="0" w:color="auto"/>
              <w:bottom w:val="single" w:sz="4" w:space="0" w:color="auto"/>
              <w:right w:val="single" w:sz="4" w:space="0" w:color="auto"/>
            </w:tcBorders>
            <w:shd w:val="clear" w:color="auto" w:fill="EEECE1" w:themeFill="background2"/>
            <w:noWrap/>
            <w:hideMark/>
          </w:tcPr>
          <w:p w:rsidR="00D34304" w:rsidRPr="00245966" w:rsidRDefault="00D34304" w:rsidP="00245966">
            <w:pPr>
              <w:spacing w:after="0" w:line="240" w:lineRule="auto"/>
              <w:jc w:val="center"/>
              <w:rPr>
                <w:rFonts w:ascii="Constantia" w:eastAsia="Times New Roman" w:hAnsi="Constantia" w:cs="Calibri"/>
                <w:color w:val="000000"/>
                <w:sz w:val="20"/>
                <w:szCs w:val="19"/>
                <w:lang w:eastAsia="en-GB"/>
              </w:rPr>
            </w:pPr>
            <w:r w:rsidRPr="00245966">
              <w:rPr>
                <w:rFonts w:ascii="Constantia" w:eastAsia="Times New Roman" w:hAnsi="Constantia" w:cs="Calibri"/>
                <w:color w:val="000000"/>
                <w:sz w:val="20"/>
                <w:szCs w:val="19"/>
                <w:lang w:eastAsia="en-GB"/>
              </w:rPr>
              <w:t>Četvorogodišnja srednja škola</w:t>
            </w:r>
          </w:p>
        </w:tc>
        <w:tc>
          <w:tcPr>
            <w:tcW w:w="1407"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16</w:t>
            </w:r>
          </w:p>
        </w:tc>
        <w:tc>
          <w:tcPr>
            <w:tcW w:w="1696"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5</w:t>
            </w:r>
          </w:p>
        </w:tc>
        <w:tc>
          <w:tcPr>
            <w:tcW w:w="1075" w:type="dxa"/>
            <w:tcBorders>
              <w:top w:val="nil"/>
              <w:left w:val="nil"/>
              <w:bottom w:val="single" w:sz="4" w:space="0" w:color="auto"/>
              <w:right w:val="single" w:sz="4" w:space="0" w:color="auto"/>
            </w:tcBorders>
            <w:shd w:val="clear" w:color="auto" w:fill="auto"/>
            <w:noWrap/>
            <w:vAlign w:val="center"/>
            <w:hideMark/>
          </w:tcPr>
          <w:p w:rsidR="00D34304" w:rsidRPr="00245966" w:rsidRDefault="00766D32"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14</w:t>
            </w:r>
          </w:p>
        </w:tc>
        <w:tc>
          <w:tcPr>
            <w:tcW w:w="1444"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14</w:t>
            </w:r>
          </w:p>
        </w:tc>
        <w:tc>
          <w:tcPr>
            <w:tcW w:w="1225"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10</w:t>
            </w:r>
          </w:p>
        </w:tc>
        <w:tc>
          <w:tcPr>
            <w:tcW w:w="725"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6</w:t>
            </w:r>
          </w:p>
        </w:tc>
      </w:tr>
      <w:tr w:rsidR="00747B1B" w:rsidRPr="00245966" w:rsidTr="00937FC8">
        <w:trPr>
          <w:trHeight w:val="615"/>
          <w:jc w:val="center"/>
        </w:trPr>
        <w:tc>
          <w:tcPr>
            <w:tcW w:w="1629" w:type="dxa"/>
            <w:tcBorders>
              <w:top w:val="nil"/>
              <w:left w:val="single" w:sz="4" w:space="0" w:color="auto"/>
              <w:bottom w:val="single" w:sz="4" w:space="0" w:color="auto"/>
              <w:right w:val="single" w:sz="4" w:space="0" w:color="auto"/>
            </w:tcBorders>
            <w:shd w:val="clear" w:color="auto" w:fill="EEECE1" w:themeFill="background2"/>
            <w:noWrap/>
            <w:hideMark/>
          </w:tcPr>
          <w:p w:rsidR="00D34304" w:rsidRPr="00245966" w:rsidRDefault="00D34304" w:rsidP="00245966">
            <w:pPr>
              <w:spacing w:after="0" w:line="240" w:lineRule="auto"/>
              <w:jc w:val="center"/>
              <w:rPr>
                <w:rFonts w:ascii="Constantia" w:eastAsia="Times New Roman" w:hAnsi="Constantia" w:cs="Calibri"/>
                <w:color w:val="000000"/>
                <w:sz w:val="20"/>
                <w:szCs w:val="19"/>
                <w:lang w:eastAsia="en-GB"/>
              </w:rPr>
            </w:pPr>
            <w:r w:rsidRPr="00245966">
              <w:rPr>
                <w:rFonts w:ascii="Constantia" w:eastAsia="Times New Roman" w:hAnsi="Constantia" w:cs="Calibri"/>
                <w:color w:val="000000"/>
                <w:sz w:val="20"/>
                <w:szCs w:val="19"/>
                <w:lang w:eastAsia="en-GB"/>
              </w:rPr>
              <w:t>Viša  škola ili fakultet</w:t>
            </w:r>
          </w:p>
        </w:tc>
        <w:tc>
          <w:tcPr>
            <w:tcW w:w="1407"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18</w:t>
            </w:r>
          </w:p>
        </w:tc>
        <w:tc>
          <w:tcPr>
            <w:tcW w:w="1696"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w:t>
            </w:r>
          </w:p>
        </w:tc>
        <w:tc>
          <w:tcPr>
            <w:tcW w:w="1075"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47B1B"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44</w:t>
            </w:r>
          </w:p>
        </w:tc>
        <w:tc>
          <w:tcPr>
            <w:tcW w:w="1276"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9</w:t>
            </w:r>
          </w:p>
        </w:tc>
        <w:tc>
          <w:tcPr>
            <w:tcW w:w="1444"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12</w:t>
            </w:r>
          </w:p>
        </w:tc>
        <w:tc>
          <w:tcPr>
            <w:tcW w:w="1225"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9</w:t>
            </w:r>
          </w:p>
        </w:tc>
        <w:tc>
          <w:tcPr>
            <w:tcW w:w="725"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7</w:t>
            </w:r>
          </w:p>
        </w:tc>
      </w:tr>
      <w:tr w:rsidR="00747B1B" w:rsidRPr="00245966" w:rsidTr="00937FC8">
        <w:trPr>
          <w:trHeight w:val="633"/>
          <w:jc w:val="center"/>
        </w:trPr>
        <w:tc>
          <w:tcPr>
            <w:tcW w:w="1629" w:type="dxa"/>
            <w:tcBorders>
              <w:top w:val="nil"/>
              <w:left w:val="single" w:sz="4" w:space="0" w:color="auto"/>
              <w:bottom w:val="single" w:sz="4" w:space="0" w:color="auto"/>
              <w:right w:val="single" w:sz="4" w:space="0" w:color="auto"/>
            </w:tcBorders>
            <w:shd w:val="clear" w:color="auto" w:fill="EEECE1" w:themeFill="background2"/>
            <w:noWrap/>
            <w:hideMark/>
          </w:tcPr>
          <w:p w:rsidR="00D34304" w:rsidRPr="00245966" w:rsidRDefault="00D34304" w:rsidP="00245966">
            <w:pPr>
              <w:spacing w:after="0" w:line="240" w:lineRule="auto"/>
              <w:jc w:val="center"/>
              <w:rPr>
                <w:rFonts w:ascii="Constantia" w:eastAsia="Times New Roman" w:hAnsi="Constantia" w:cs="Calibri"/>
                <w:color w:val="000000"/>
                <w:sz w:val="20"/>
                <w:szCs w:val="19"/>
                <w:lang w:eastAsia="en-GB"/>
              </w:rPr>
            </w:pPr>
            <w:r w:rsidRPr="00245966">
              <w:rPr>
                <w:rFonts w:ascii="Constantia" w:eastAsia="Times New Roman" w:hAnsi="Constantia" w:cs="Calibri"/>
                <w:color w:val="000000"/>
                <w:sz w:val="20"/>
                <w:szCs w:val="19"/>
                <w:lang w:eastAsia="en-GB"/>
              </w:rPr>
              <w:t>Učenik ili student</w:t>
            </w:r>
          </w:p>
        </w:tc>
        <w:tc>
          <w:tcPr>
            <w:tcW w:w="1407"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27</w:t>
            </w:r>
          </w:p>
        </w:tc>
        <w:tc>
          <w:tcPr>
            <w:tcW w:w="1696" w:type="dxa"/>
            <w:tcBorders>
              <w:top w:val="nil"/>
              <w:left w:val="nil"/>
              <w:bottom w:val="single" w:sz="4" w:space="0" w:color="auto"/>
              <w:right w:val="single" w:sz="4" w:space="0" w:color="auto"/>
            </w:tcBorders>
            <w:shd w:val="clear" w:color="auto" w:fill="auto"/>
            <w:noWrap/>
            <w:vAlign w:val="center"/>
            <w:hideMark/>
          </w:tcPr>
          <w:p w:rsidR="00D34304" w:rsidRPr="00245966" w:rsidRDefault="00177218"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37</w:t>
            </w:r>
          </w:p>
        </w:tc>
        <w:tc>
          <w:tcPr>
            <w:tcW w:w="1276" w:type="dxa"/>
            <w:tcBorders>
              <w:top w:val="nil"/>
              <w:left w:val="nil"/>
              <w:bottom w:val="single" w:sz="4" w:space="0" w:color="auto"/>
              <w:right w:val="single" w:sz="4" w:space="0" w:color="auto"/>
            </w:tcBorders>
            <w:shd w:val="clear" w:color="auto" w:fill="auto"/>
            <w:noWrap/>
            <w:vAlign w:val="center"/>
            <w:hideMark/>
          </w:tcPr>
          <w:p w:rsidR="00D34304" w:rsidRPr="00245966" w:rsidRDefault="00747B1B"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9</w:t>
            </w:r>
          </w:p>
        </w:tc>
        <w:tc>
          <w:tcPr>
            <w:tcW w:w="1444"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47B1B"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18</w:t>
            </w:r>
          </w:p>
        </w:tc>
        <w:tc>
          <w:tcPr>
            <w:tcW w:w="1225" w:type="dxa"/>
            <w:tcBorders>
              <w:top w:val="nil"/>
              <w:left w:val="nil"/>
              <w:bottom w:val="single" w:sz="4" w:space="0" w:color="auto"/>
              <w:right w:val="single" w:sz="4" w:space="0" w:color="auto"/>
            </w:tcBorders>
            <w:shd w:val="clear" w:color="auto" w:fill="auto"/>
            <w:noWrap/>
            <w:vAlign w:val="center"/>
            <w:hideMark/>
          </w:tcPr>
          <w:p w:rsidR="00D34304" w:rsidRPr="00245966" w:rsidRDefault="00177218" w:rsidP="00747B1B">
            <w:pPr>
              <w:spacing w:after="0" w:line="240" w:lineRule="auto"/>
              <w:jc w:val="center"/>
              <w:rPr>
                <w:rFonts w:ascii="Constantia" w:eastAsia="Times New Roman" w:hAnsi="Constantia" w:cs="Calibri"/>
                <w:color w:val="000000"/>
                <w:sz w:val="24"/>
                <w:szCs w:val="20"/>
                <w:lang w:eastAsia="en-GB"/>
              </w:rPr>
            </w:pPr>
            <w:r w:rsidRPr="00245966">
              <w:rPr>
                <w:rFonts w:ascii="Constantia" w:eastAsia="Times New Roman" w:hAnsi="Constantia" w:cs="Calibri"/>
                <w:color w:val="000000"/>
                <w:sz w:val="24"/>
                <w:szCs w:val="20"/>
                <w:lang w:eastAsia="en-GB"/>
              </w:rPr>
              <w:t>0</w:t>
            </w:r>
          </w:p>
        </w:tc>
        <w:tc>
          <w:tcPr>
            <w:tcW w:w="725" w:type="dxa"/>
            <w:tcBorders>
              <w:top w:val="nil"/>
              <w:left w:val="nil"/>
              <w:bottom w:val="single" w:sz="4" w:space="0" w:color="auto"/>
              <w:right w:val="single" w:sz="4" w:space="0" w:color="auto"/>
            </w:tcBorders>
            <w:shd w:val="clear" w:color="auto" w:fill="F79646" w:themeFill="accent6"/>
            <w:noWrap/>
            <w:vAlign w:val="center"/>
            <w:hideMark/>
          </w:tcPr>
          <w:p w:rsidR="00D34304" w:rsidRPr="00245966" w:rsidRDefault="00747B1B" w:rsidP="00747B1B">
            <w:pPr>
              <w:spacing w:after="0" w:line="240" w:lineRule="auto"/>
              <w:jc w:val="center"/>
              <w:rPr>
                <w:rFonts w:ascii="Constantia" w:eastAsia="Times New Roman" w:hAnsi="Constantia" w:cs="Calibri"/>
                <w:b/>
                <w:color w:val="000000"/>
                <w:sz w:val="24"/>
                <w:szCs w:val="20"/>
                <w:lang w:eastAsia="en-GB"/>
              </w:rPr>
            </w:pPr>
            <w:r w:rsidRPr="00245966">
              <w:rPr>
                <w:rFonts w:ascii="Constantia" w:eastAsia="Times New Roman" w:hAnsi="Constantia" w:cs="Calibri"/>
                <w:b/>
                <w:color w:val="000000"/>
                <w:sz w:val="24"/>
                <w:szCs w:val="20"/>
                <w:lang w:eastAsia="en-GB"/>
              </w:rPr>
              <w:t>9</w:t>
            </w:r>
          </w:p>
        </w:tc>
      </w:tr>
    </w:tbl>
    <w:p w:rsidR="00D76884" w:rsidRPr="00A924EC" w:rsidRDefault="00D76884" w:rsidP="00232CCC">
      <w:pPr>
        <w:spacing w:after="120"/>
        <w:jc w:val="both"/>
        <w:rPr>
          <w:rFonts w:ascii="Constantia" w:hAnsi="Constantia"/>
          <w:sz w:val="24"/>
          <w:szCs w:val="24"/>
        </w:rPr>
      </w:pPr>
    </w:p>
    <w:p w:rsidR="00267476" w:rsidRPr="00A924EC" w:rsidRDefault="00232CCC" w:rsidP="00232CCC">
      <w:pPr>
        <w:spacing w:after="120"/>
        <w:jc w:val="both"/>
        <w:rPr>
          <w:rFonts w:ascii="Constantia" w:hAnsi="Constantia"/>
          <w:sz w:val="24"/>
          <w:szCs w:val="24"/>
        </w:rPr>
      </w:pPr>
      <w:r w:rsidRPr="00A924EC">
        <w:rPr>
          <w:rFonts w:ascii="Constantia" w:hAnsi="Constantia"/>
          <w:sz w:val="24"/>
          <w:szCs w:val="24"/>
        </w:rPr>
        <w:t xml:space="preserve">Precizniji uvid može se dobiti ukrštanjem pitanja koju službu su ispitanici posetili neposredno pred anketiranje i koja je najveća prepreka sa kojom se suočavaju u obavljanju posla u gradskoj upravi. Nalazi se mogu videti na grafikonu </w:t>
      </w:r>
      <w:r w:rsidR="00FD6A5D">
        <w:rPr>
          <w:rFonts w:ascii="Constantia" w:hAnsi="Constantia"/>
          <w:sz w:val="24"/>
          <w:szCs w:val="24"/>
        </w:rPr>
        <w:t>5</w:t>
      </w:r>
      <w:r w:rsidRPr="00A924EC">
        <w:rPr>
          <w:rFonts w:ascii="Constantia" w:hAnsi="Constantia"/>
          <w:sz w:val="24"/>
          <w:szCs w:val="24"/>
        </w:rPr>
        <w:t xml:space="preserve">.9. </w:t>
      </w:r>
    </w:p>
    <w:p w:rsidR="00232CCC" w:rsidRPr="00A924EC" w:rsidRDefault="00B77EB9" w:rsidP="007822FD">
      <w:pPr>
        <w:spacing w:after="0" w:line="240" w:lineRule="auto"/>
        <w:contextualSpacing/>
        <w:jc w:val="center"/>
        <w:rPr>
          <w:rFonts w:ascii="Constantia" w:hAnsi="Constantia"/>
          <w:i/>
          <w:sz w:val="24"/>
          <w:szCs w:val="24"/>
        </w:rPr>
      </w:pPr>
      <w:r>
        <w:rPr>
          <w:lang w:val="en-US"/>
        </w:rPr>
        <w:lastRenderedPageBreak/>
        <w:drawing>
          <wp:anchor distT="0" distB="0" distL="114300" distR="114300" simplePos="0" relativeHeight="251658240" behindDoc="0" locked="0" layoutInCell="1" allowOverlap="1">
            <wp:simplePos x="0" y="0"/>
            <wp:positionH relativeFrom="column">
              <wp:posOffset>-160020</wp:posOffset>
            </wp:positionH>
            <wp:positionV relativeFrom="paragraph">
              <wp:posOffset>559435</wp:posOffset>
            </wp:positionV>
            <wp:extent cx="6134735" cy="3742055"/>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232CCC" w:rsidRPr="00A924EC">
        <w:rPr>
          <w:rFonts w:ascii="Constantia" w:hAnsi="Constantia"/>
          <w:b/>
          <w:sz w:val="24"/>
          <w:szCs w:val="24"/>
        </w:rPr>
        <w:t xml:space="preserve">Grafikon </w:t>
      </w:r>
      <w:r w:rsidR="007822FD">
        <w:rPr>
          <w:rFonts w:ascii="Constantia" w:hAnsi="Constantia"/>
          <w:b/>
          <w:sz w:val="24"/>
          <w:szCs w:val="24"/>
        </w:rPr>
        <w:t>5</w:t>
      </w:r>
      <w:r w:rsidR="00232CCC" w:rsidRPr="00A924EC">
        <w:rPr>
          <w:rFonts w:ascii="Constantia" w:hAnsi="Constantia"/>
          <w:b/>
          <w:sz w:val="24"/>
          <w:szCs w:val="24"/>
        </w:rPr>
        <w:t>.9</w:t>
      </w:r>
      <w:r w:rsidR="00232CCC" w:rsidRPr="00A924EC">
        <w:rPr>
          <w:rFonts w:ascii="Constantia" w:hAnsi="Constantia"/>
          <w:sz w:val="24"/>
          <w:szCs w:val="24"/>
        </w:rPr>
        <w:t xml:space="preserve"> – </w:t>
      </w:r>
      <w:r w:rsidR="00232CCC" w:rsidRPr="00A924EC">
        <w:rPr>
          <w:rFonts w:ascii="Constantia" w:hAnsi="Constantia"/>
          <w:i/>
          <w:sz w:val="24"/>
          <w:szCs w:val="24"/>
        </w:rPr>
        <w:t>Koju od navedenih službi u gradskoj upravi ste posetili danas i šta Vam je bila najveća prepreka prilikom današnjeg dolaska u navedenu službu Grada Sombora? (%)</w:t>
      </w:r>
    </w:p>
    <w:p w:rsidR="00232CCC" w:rsidRPr="00A924EC" w:rsidRDefault="00232CCC" w:rsidP="00B77EB9">
      <w:pPr>
        <w:spacing w:after="120"/>
        <w:jc w:val="center"/>
        <w:rPr>
          <w:rFonts w:ascii="Constantia" w:hAnsi="Constantia"/>
          <w:sz w:val="24"/>
          <w:szCs w:val="24"/>
        </w:rPr>
      </w:pPr>
    </w:p>
    <w:p w:rsidR="00232CCC" w:rsidRDefault="00232CCC" w:rsidP="00232CCC">
      <w:pPr>
        <w:spacing w:after="120"/>
        <w:jc w:val="both"/>
        <w:rPr>
          <w:rFonts w:ascii="Constantia" w:hAnsi="Constantia"/>
          <w:sz w:val="24"/>
          <w:szCs w:val="24"/>
        </w:rPr>
      </w:pPr>
      <w:r w:rsidRPr="00A924EC">
        <w:rPr>
          <w:rFonts w:ascii="Constantia" w:hAnsi="Constantia"/>
          <w:i/>
          <w:sz w:val="24"/>
          <w:szCs w:val="24"/>
        </w:rPr>
        <w:t>Predugo trajanje postupka</w:t>
      </w:r>
      <w:r w:rsidRPr="00A924EC">
        <w:rPr>
          <w:rFonts w:ascii="Constantia" w:hAnsi="Constantia"/>
          <w:sz w:val="24"/>
          <w:szCs w:val="24"/>
        </w:rPr>
        <w:t xml:space="preserve"> najčešći je odgovor kod onih koji su imali kontakta sa </w:t>
      </w:r>
      <w:r w:rsidRPr="00A924EC">
        <w:rPr>
          <w:rFonts w:ascii="Constantia" w:hAnsi="Constantia"/>
          <w:b/>
          <w:sz w:val="24"/>
          <w:szCs w:val="24"/>
        </w:rPr>
        <w:t>poreskim poslovima</w:t>
      </w:r>
      <w:r w:rsidRPr="00A924EC">
        <w:rPr>
          <w:rFonts w:ascii="Constantia" w:hAnsi="Constantia"/>
          <w:sz w:val="24"/>
          <w:szCs w:val="24"/>
        </w:rPr>
        <w:t xml:space="preserve"> (40%), </w:t>
      </w:r>
      <w:r w:rsidRPr="00A924EC">
        <w:rPr>
          <w:rFonts w:ascii="Constantia" w:hAnsi="Constantia"/>
          <w:b/>
          <w:sz w:val="24"/>
          <w:szCs w:val="24"/>
        </w:rPr>
        <w:t>inspekcijskim poslovima</w:t>
      </w:r>
      <w:r w:rsidRPr="00A924EC">
        <w:rPr>
          <w:rFonts w:ascii="Constantia" w:hAnsi="Constantia"/>
          <w:sz w:val="24"/>
          <w:szCs w:val="24"/>
        </w:rPr>
        <w:t xml:space="preserve"> (38%) i </w:t>
      </w:r>
      <w:r w:rsidRPr="00A924EC">
        <w:rPr>
          <w:rFonts w:ascii="Constantia" w:hAnsi="Constantia"/>
          <w:b/>
          <w:sz w:val="24"/>
          <w:szCs w:val="24"/>
        </w:rPr>
        <w:t>opštoj upravi</w:t>
      </w:r>
      <w:r w:rsidRPr="00A924EC">
        <w:rPr>
          <w:rFonts w:ascii="Constantia" w:hAnsi="Constantia"/>
          <w:sz w:val="24"/>
          <w:szCs w:val="24"/>
        </w:rPr>
        <w:t xml:space="preserve"> (32%). Kod </w:t>
      </w:r>
      <w:r w:rsidRPr="00A924EC">
        <w:rPr>
          <w:rFonts w:ascii="Constantia" w:hAnsi="Constantia"/>
          <w:b/>
          <w:sz w:val="24"/>
          <w:szCs w:val="24"/>
        </w:rPr>
        <w:t>građevinskih i urbanističkih poslova</w:t>
      </w:r>
      <w:r w:rsidRPr="00A924EC">
        <w:rPr>
          <w:rFonts w:ascii="Constantia" w:hAnsi="Constantia"/>
          <w:sz w:val="24"/>
          <w:szCs w:val="24"/>
        </w:rPr>
        <w:t xml:space="preserve">, podjednako su, po 30%, istaknuti </w:t>
      </w:r>
      <w:r w:rsidRPr="00A924EC">
        <w:rPr>
          <w:rFonts w:ascii="Constantia" w:hAnsi="Constantia"/>
          <w:i/>
          <w:sz w:val="24"/>
          <w:szCs w:val="24"/>
        </w:rPr>
        <w:t>nedostatak informacija o proceduri i dokumentaciji, neljubaznost i neprofesionalnost službenika, kao i obimnost dokumentacije koju je potrebno pribaviti</w:t>
      </w:r>
      <w:r w:rsidRPr="00A924EC">
        <w:rPr>
          <w:rFonts w:ascii="Constantia" w:hAnsi="Constantia"/>
          <w:sz w:val="24"/>
          <w:szCs w:val="24"/>
        </w:rPr>
        <w:t xml:space="preserve">. Kod </w:t>
      </w:r>
      <w:r w:rsidRPr="00A924EC">
        <w:rPr>
          <w:rFonts w:ascii="Constantia" w:hAnsi="Constantia"/>
          <w:b/>
          <w:sz w:val="24"/>
          <w:szCs w:val="24"/>
        </w:rPr>
        <w:t>društvenih poslova</w:t>
      </w:r>
      <w:r w:rsidRPr="00A924EC">
        <w:rPr>
          <w:rFonts w:ascii="Constantia" w:hAnsi="Constantia"/>
          <w:sz w:val="24"/>
          <w:szCs w:val="24"/>
        </w:rPr>
        <w:t xml:space="preserve"> najčešće su istaknuti </w:t>
      </w:r>
      <w:r w:rsidRPr="00A924EC">
        <w:rPr>
          <w:rFonts w:ascii="Constantia" w:hAnsi="Constantia"/>
          <w:i/>
          <w:sz w:val="24"/>
          <w:szCs w:val="24"/>
        </w:rPr>
        <w:t>nedostatak informacija i dužina trajanja postupka</w:t>
      </w:r>
      <w:r w:rsidRPr="00A924EC">
        <w:rPr>
          <w:rFonts w:ascii="Constantia" w:hAnsi="Constantia"/>
          <w:sz w:val="24"/>
          <w:szCs w:val="24"/>
        </w:rPr>
        <w:t xml:space="preserve">, po 27% odgovora. Građani koji su imali posla sa </w:t>
      </w:r>
      <w:r w:rsidRPr="00A924EC">
        <w:rPr>
          <w:rFonts w:ascii="Constantia" w:hAnsi="Constantia"/>
          <w:b/>
          <w:sz w:val="24"/>
          <w:szCs w:val="24"/>
        </w:rPr>
        <w:t>ozakonjenjem objekata</w:t>
      </w:r>
      <w:r w:rsidRPr="00A924EC">
        <w:rPr>
          <w:rFonts w:ascii="Constantia" w:hAnsi="Constantia"/>
          <w:sz w:val="24"/>
          <w:szCs w:val="24"/>
        </w:rPr>
        <w:t xml:space="preserve">, najčešće su pominjali </w:t>
      </w:r>
      <w:r w:rsidRPr="00A924EC">
        <w:rPr>
          <w:rFonts w:ascii="Constantia" w:hAnsi="Constantia"/>
          <w:i/>
          <w:sz w:val="24"/>
          <w:szCs w:val="24"/>
        </w:rPr>
        <w:t>nedostatak informacija, dužinu trajanja postupka i obim potrebne dokumentacije</w:t>
      </w:r>
      <w:r w:rsidRPr="00A924EC">
        <w:rPr>
          <w:rFonts w:ascii="Constantia" w:hAnsi="Constantia"/>
          <w:sz w:val="24"/>
          <w:szCs w:val="24"/>
        </w:rPr>
        <w:t xml:space="preserve"> (po 24%). Sa druge strane, skoro kod svih službi, u najmanjoj meri je istican problem neljubaznosti i neprofesionalnosti službenika (od 0% do 4%). Izuzetak su građevinski i urbanistički poslovi, kod kojih ispitanici nisu uopšte navodili predugo trajanje postupka i troškove obavljanja posla kao ključnu prepreku u njihovom kontaktu sa ovom službom. </w:t>
      </w:r>
    </w:p>
    <w:p w:rsidR="007822FD" w:rsidRDefault="00267476" w:rsidP="00232CCC">
      <w:pPr>
        <w:spacing w:after="120"/>
        <w:jc w:val="both"/>
        <w:rPr>
          <w:rFonts w:ascii="Constantia" w:hAnsi="Constantia"/>
          <w:sz w:val="24"/>
          <w:szCs w:val="24"/>
        </w:rPr>
      </w:pPr>
      <w:r>
        <w:rPr>
          <w:rFonts w:ascii="Constantia" w:hAnsi="Constantia"/>
          <w:sz w:val="24"/>
          <w:szCs w:val="24"/>
        </w:rPr>
        <w:t xml:space="preserve">Ovi nalazi govore o tome u kojim aspektima je moguće unaprediti rad pojedinačnih službi ili makar u kojima je potrebno građane unapred i više obaveštavati o tome da pojedine procedure traju onoliko koliko zakonski i drugi rokovi propisuju. </w:t>
      </w:r>
    </w:p>
    <w:p w:rsidR="007822FD" w:rsidRDefault="007822FD" w:rsidP="00232CCC">
      <w:pPr>
        <w:spacing w:after="120"/>
        <w:jc w:val="both"/>
        <w:rPr>
          <w:rFonts w:ascii="Constantia" w:hAnsi="Constantia"/>
          <w:sz w:val="24"/>
          <w:szCs w:val="24"/>
        </w:rPr>
      </w:pPr>
    </w:p>
    <w:p w:rsidR="00232CCC" w:rsidRPr="00293C32" w:rsidRDefault="007822FD" w:rsidP="00293C32">
      <w:pPr>
        <w:pStyle w:val="Heading1"/>
        <w:spacing w:before="0" w:after="200"/>
        <w:rPr>
          <w:rFonts w:ascii="Constantia" w:hAnsi="Constantia"/>
          <w:b w:val="0"/>
          <w:color w:val="auto"/>
          <w:sz w:val="24"/>
        </w:rPr>
      </w:pPr>
      <w:bookmarkStart w:id="7" w:name="_Toc15392927"/>
      <w:r w:rsidRPr="00293C32">
        <w:rPr>
          <w:rFonts w:ascii="Constantia" w:hAnsi="Constantia"/>
          <w:b w:val="0"/>
          <w:color w:val="auto"/>
          <w:sz w:val="24"/>
        </w:rPr>
        <w:lastRenderedPageBreak/>
        <w:t>6</w:t>
      </w:r>
      <w:r w:rsidR="00232CCC" w:rsidRPr="00293C32">
        <w:rPr>
          <w:rFonts w:ascii="Constantia" w:hAnsi="Constantia"/>
          <w:color w:val="auto"/>
          <w:sz w:val="24"/>
        </w:rPr>
        <w:t>. Zadovoljstvo elementima života</w:t>
      </w:r>
      <w:bookmarkEnd w:id="7"/>
    </w:p>
    <w:p w:rsidR="00232CCC" w:rsidRPr="00A924EC" w:rsidRDefault="00232CCC" w:rsidP="00232CCC">
      <w:pPr>
        <w:spacing w:after="120"/>
        <w:jc w:val="both"/>
        <w:rPr>
          <w:rFonts w:ascii="Constantia" w:hAnsi="Constantia"/>
          <w:sz w:val="24"/>
        </w:rPr>
      </w:pPr>
      <w:r w:rsidRPr="00A924EC">
        <w:rPr>
          <w:rFonts w:ascii="Constantia" w:hAnsi="Constantia"/>
          <w:sz w:val="24"/>
        </w:rPr>
        <w:t xml:space="preserve">Kada je reč o zadovoljstvu građana Sombora konkretnim elementima u gradu, kao što su </w:t>
      </w:r>
      <w:r w:rsidRPr="00A924EC">
        <w:rPr>
          <w:rFonts w:ascii="Constantia" w:hAnsi="Constantia"/>
          <w:i/>
          <w:sz w:val="24"/>
        </w:rPr>
        <w:t>kvalitet vode, čistoća grada, stanje na pijacama, kvalitet životne sredine, stanje/kvalitet ulica, putev</w:t>
      </w:r>
      <w:r>
        <w:rPr>
          <w:rFonts w:ascii="Constantia" w:hAnsi="Constantia"/>
          <w:i/>
          <w:sz w:val="24"/>
        </w:rPr>
        <w:t>a</w:t>
      </w:r>
      <w:r w:rsidRPr="00A924EC">
        <w:rPr>
          <w:rFonts w:ascii="Constantia" w:hAnsi="Constantia"/>
          <w:i/>
          <w:sz w:val="24"/>
        </w:rPr>
        <w:t xml:space="preserve"> i trotoara, dostupnost kanalizacije, stanje u urbanizmu i jednako ostvarivanje prava svih građana u lokalnim institucijama</w:t>
      </w:r>
      <w:r w:rsidRPr="00A924EC">
        <w:rPr>
          <w:rFonts w:ascii="Constantia" w:hAnsi="Constantia"/>
          <w:sz w:val="24"/>
        </w:rPr>
        <w:t xml:space="preserve">. </w:t>
      </w:r>
      <w:r>
        <w:rPr>
          <w:rFonts w:ascii="Constantia" w:hAnsi="Constantia"/>
          <w:sz w:val="24"/>
        </w:rPr>
        <w:t xml:space="preserve">Veoma važno je istaći da je među anketiranim građanima Sombora veći procenat onih koji su zadovoljni u odnosu na one koji su nezadovoljni testiranim elementima života – tabela </w:t>
      </w:r>
      <w:r w:rsidR="00FD6A5D">
        <w:rPr>
          <w:rFonts w:ascii="Constantia" w:hAnsi="Constantia"/>
          <w:sz w:val="24"/>
        </w:rPr>
        <w:t>6</w:t>
      </w:r>
      <w:r>
        <w:rPr>
          <w:rFonts w:ascii="Constantia" w:hAnsi="Constantia"/>
          <w:sz w:val="24"/>
        </w:rPr>
        <w:t xml:space="preserve">.1. </w:t>
      </w:r>
      <w:r w:rsidRPr="000D508C">
        <w:rPr>
          <w:rFonts w:ascii="Constantia" w:hAnsi="Constantia"/>
          <w:b/>
          <w:bCs/>
          <w:sz w:val="24"/>
        </w:rPr>
        <w:t>N</w:t>
      </w:r>
      <w:r w:rsidRPr="00A924EC">
        <w:rPr>
          <w:rFonts w:ascii="Constantia" w:hAnsi="Constantia"/>
          <w:b/>
          <w:sz w:val="24"/>
        </w:rPr>
        <w:t xml:space="preserve">ajveće nezadovoljstvo </w:t>
      </w:r>
      <w:r>
        <w:rPr>
          <w:rFonts w:ascii="Constantia" w:hAnsi="Constantia"/>
          <w:b/>
          <w:sz w:val="24"/>
        </w:rPr>
        <w:t>ispitanici pokazuju kada je reč o s</w:t>
      </w:r>
      <w:r w:rsidRPr="00A924EC">
        <w:rPr>
          <w:rFonts w:ascii="Constantia" w:hAnsi="Constantia"/>
          <w:b/>
          <w:sz w:val="24"/>
        </w:rPr>
        <w:t>tanju/kvalitetu ulica, puteva i trotoara</w:t>
      </w:r>
      <w:r>
        <w:rPr>
          <w:rFonts w:ascii="Constantia" w:hAnsi="Constantia"/>
          <w:b/>
          <w:sz w:val="24"/>
        </w:rPr>
        <w:t>. Skoro polovina anketiranih (</w:t>
      </w:r>
      <w:r w:rsidRPr="00A924EC">
        <w:rPr>
          <w:rFonts w:ascii="Constantia" w:hAnsi="Constantia"/>
          <w:b/>
          <w:sz w:val="24"/>
        </w:rPr>
        <w:t>48%</w:t>
      </w:r>
      <w:r>
        <w:rPr>
          <w:rFonts w:ascii="Constantia" w:hAnsi="Constantia"/>
          <w:b/>
          <w:sz w:val="24"/>
        </w:rPr>
        <w:t>)</w:t>
      </w:r>
      <w:r w:rsidRPr="00A924EC">
        <w:rPr>
          <w:rFonts w:ascii="Constantia" w:hAnsi="Constantia"/>
          <w:b/>
          <w:sz w:val="24"/>
        </w:rPr>
        <w:t xml:space="preserve"> navodi da je</w:t>
      </w:r>
      <w:r>
        <w:rPr>
          <w:rFonts w:ascii="Constantia" w:hAnsi="Constantia"/>
          <w:b/>
          <w:sz w:val="24"/>
        </w:rPr>
        <w:t xml:space="preserve">u većoj ili manjoj merinezadovoljno </w:t>
      </w:r>
      <w:r w:rsidRPr="00A924EC">
        <w:rPr>
          <w:rFonts w:ascii="Constantia" w:hAnsi="Constantia"/>
          <w:b/>
          <w:sz w:val="24"/>
        </w:rPr>
        <w:t xml:space="preserve">kvalitetom </w:t>
      </w:r>
      <w:r>
        <w:rPr>
          <w:rFonts w:ascii="Constantia" w:hAnsi="Constantia"/>
          <w:b/>
          <w:sz w:val="24"/>
        </w:rPr>
        <w:t>ulica, puteva i trotoara</w:t>
      </w:r>
      <w:r w:rsidRPr="00A924EC">
        <w:rPr>
          <w:rFonts w:ascii="Constantia" w:hAnsi="Constantia"/>
          <w:b/>
          <w:sz w:val="24"/>
        </w:rPr>
        <w:t xml:space="preserve">. </w:t>
      </w:r>
      <w:r w:rsidRPr="00A924EC">
        <w:rPr>
          <w:rFonts w:ascii="Constantia" w:hAnsi="Constantia"/>
          <w:sz w:val="24"/>
        </w:rPr>
        <w:t>Najveće nezadovoljstvo stanjem i kvalitetom ulica, puteva i trotoara iznad prosečno navode muškarci, ispitanici koji žive u prigradskim naseljima i oni koji imaju između 40 i 49 godina.</w:t>
      </w:r>
    </w:p>
    <w:p w:rsidR="00232CCC" w:rsidRPr="00A924EC" w:rsidRDefault="00232CCC" w:rsidP="007822FD">
      <w:pPr>
        <w:spacing w:after="0" w:line="240" w:lineRule="auto"/>
        <w:contextualSpacing/>
        <w:jc w:val="center"/>
        <w:rPr>
          <w:rFonts w:ascii="Constantia" w:hAnsi="Constantia"/>
          <w:sz w:val="24"/>
        </w:rPr>
      </w:pPr>
      <w:r w:rsidRPr="00A924EC">
        <w:rPr>
          <w:rFonts w:ascii="Constantia" w:hAnsi="Constantia"/>
          <w:b/>
          <w:sz w:val="24"/>
        </w:rPr>
        <w:t xml:space="preserve">Tabela </w:t>
      </w:r>
      <w:r w:rsidR="007822FD">
        <w:rPr>
          <w:rFonts w:ascii="Constantia" w:hAnsi="Constantia"/>
          <w:b/>
          <w:sz w:val="24"/>
        </w:rPr>
        <w:t>6</w:t>
      </w:r>
      <w:r w:rsidRPr="00A924EC">
        <w:rPr>
          <w:rFonts w:ascii="Constantia" w:hAnsi="Constantia"/>
          <w:b/>
          <w:sz w:val="24"/>
        </w:rPr>
        <w:t>.1</w:t>
      </w:r>
      <w:r w:rsidRPr="00A924EC">
        <w:rPr>
          <w:rFonts w:ascii="Constantia" w:hAnsi="Constantia"/>
          <w:i/>
          <w:sz w:val="24"/>
        </w:rPr>
        <w:t xml:space="preserve"> – Koliko ste zadovoljni ili nezadovoljni kvalitetom sledećih elemenata u Gradu Somboru? (%)</w:t>
      </w:r>
    </w:p>
    <w:tbl>
      <w:tblPr>
        <w:tblStyle w:val="TableGrid"/>
        <w:tblW w:w="9588" w:type="dxa"/>
        <w:jc w:val="center"/>
        <w:tblLook w:val="04A0"/>
      </w:tblPr>
      <w:tblGrid>
        <w:gridCol w:w="2985"/>
        <w:gridCol w:w="1052"/>
        <w:gridCol w:w="1993"/>
        <w:gridCol w:w="1817"/>
        <w:gridCol w:w="1741"/>
      </w:tblGrid>
      <w:tr w:rsidR="00232CCC" w:rsidRPr="00A924EC" w:rsidTr="009A7EA7">
        <w:trPr>
          <w:trHeight w:val="857"/>
          <w:jc w:val="center"/>
        </w:trPr>
        <w:tc>
          <w:tcPr>
            <w:tcW w:w="298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32CCC" w:rsidRPr="00A924EC" w:rsidRDefault="00232CCC" w:rsidP="00293C32">
            <w:pPr>
              <w:spacing w:after="120"/>
            </w:pPr>
          </w:p>
        </w:tc>
        <w:tc>
          <w:tcPr>
            <w:tcW w:w="10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Ne zna, nema stav</w:t>
            </w:r>
          </w:p>
        </w:tc>
        <w:tc>
          <w:tcPr>
            <w:tcW w:w="1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Nezadovoljan/na</w:t>
            </w:r>
          </w:p>
        </w:tc>
        <w:tc>
          <w:tcPr>
            <w:tcW w:w="18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Ravnodušan/na</w:t>
            </w:r>
          </w:p>
        </w:tc>
        <w:tc>
          <w:tcPr>
            <w:tcW w:w="174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Zadovoljan/na</w:t>
            </w:r>
          </w:p>
        </w:tc>
      </w:tr>
      <w:tr w:rsidR="00232CCC" w:rsidRPr="00A924EC" w:rsidTr="009A7EA7">
        <w:trPr>
          <w:trHeight w:val="548"/>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Kvalitet vode</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6</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28</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27</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39</w:t>
            </w:r>
          </w:p>
        </w:tc>
      </w:tr>
      <w:tr w:rsidR="00232CCC" w:rsidRPr="00A924EC" w:rsidTr="009A7EA7">
        <w:trPr>
          <w:trHeight w:val="620"/>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Čistoća Vašeg grada/mesta u kom živite</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24</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26</w:t>
            </w:r>
          </w:p>
        </w:tc>
        <w:tc>
          <w:tcPr>
            <w:tcW w:w="1741"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eastAsia="Times New Roman" w:hAnsi="Constantia" w:cs="Calibri"/>
                <w:b/>
                <w:color w:val="000000"/>
              </w:rPr>
            </w:pPr>
            <w:r w:rsidRPr="00A924EC">
              <w:rPr>
                <w:rFonts w:ascii="Constantia" w:eastAsia="Times New Roman" w:hAnsi="Constantia" w:cs="Calibri"/>
                <w:b/>
                <w:color w:val="000000"/>
              </w:rPr>
              <w:t>47</w:t>
            </w:r>
          </w:p>
        </w:tc>
      </w:tr>
      <w:tr w:rsidR="00232CCC" w:rsidRPr="00A924EC" w:rsidTr="009A7EA7">
        <w:trPr>
          <w:trHeight w:val="503"/>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Stanje na pijacama</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7</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26</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27</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40</w:t>
            </w:r>
          </w:p>
        </w:tc>
      </w:tr>
      <w:tr w:rsidR="00232CCC" w:rsidRPr="00A924EC" w:rsidTr="009A7EA7">
        <w:trPr>
          <w:trHeight w:val="593"/>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Kvalitet životne sredine</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5</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23</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30</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42</w:t>
            </w:r>
          </w:p>
        </w:tc>
      </w:tr>
      <w:tr w:rsidR="00232CCC" w:rsidRPr="00A924EC" w:rsidTr="009A7EA7">
        <w:trPr>
          <w:trHeight w:val="555"/>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Stanje/kvalite</w:t>
            </w:r>
            <w:r w:rsidR="00583D0F" w:rsidRPr="009A7EA7">
              <w:rPr>
                <w:rFonts w:ascii="Constantia" w:eastAsia="Times New Roman" w:hAnsi="Constantia" w:cs="Calibri"/>
                <w:color w:val="000000"/>
              </w:rPr>
              <w:t>t</w:t>
            </w:r>
            <w:r w:rsidRPr="009A7EA7">
              <w:rPr>
                <w:rFonts w:ascii="Constantia" w:eastAsia="Times New Roman" w:hAnsi="Constantia" w:cs="Calibri"/>
                <w:color w:val="000000"/>
              </w:rPr>
              <w:t xml:space="preserve"> ulica, puteva, trotoara</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4</w:t>
            </w:r>
          </w:p>
        </w:tc>
        <w:tc>
          <w:tcPr>
            <w:tcW w:w="1993"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eastAsia="Times New Roman" w:hAnsi="Constantia" w:cs="Calibri"/>
                <w:b/>
                <w:color w:val="000000"/>
              </w:rPr>
            </w:pPr>
            <w:r w:rsidRPr="00A924EC">
              <w:rPr>
                <w:rFonts w:ascii="Constantia" w:eastAsia="Times New Roman" w:hAnsi="Constantia" w:cs="Calibri"/>
                <w:b/>
                <w:color w:val="000000"/>
              </w:rPr>
              <w:t>48</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23</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25</w:t>
            </w:r>
          </w:p>
        </w:tc>
      </w:tr>
      <w:tr w:rsidR="00232CCC" w:rsidRPr="00A924EC" w:rsidTr="009A7EA7">
        <w:trPr>
          <w:trHeight w:val="503"/>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Dostupnost kanalizacije</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9</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28</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26</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37</w:t>
            </w:r>
          </w:p>
        </w:tc>
      </w:tr>
      <w:tr w:rsidR="00232CCC" w:rsidRPr="00A924EC" w:rsidTr="009A7EA7">
        <w:trPr>
          <w:trHeight w:val="710"/>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Stanje u urbanizma</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12</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19</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32</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37</w:t>
            </w:r>
          </w:p>
        </w:tc>
      </w:tr>
      <w:tr w:rsidR="00232CCC" w:rsidRPr="00A924EC" w:rsidTr="009A7EA7">
        <w:trPr>
          <w:trHeight w:val="710"/>
          <w:jc w:val="center"/>
        </w:trPr>
        <w:tc>
          <w:tcPr>
            <w:tcW w:w="2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eastAsia="Times New Roman" w:hAnsi="Constantia" w:cs="Calibri"/>
                <w:color w:val="000000"/>
              </w:rPr>
            </w:pPr>
            <w:r w:rsidRPr="009A7EA7">
              <w:rPr>
                <w:rFonts w:ascii="Constantia" w:eastAsia="Times New Roman" w:hAnsi="Constantia" w:cs="Calibri"/>
                <w:color w:val="000000"/>
              </w:rPr>
              <w:t>Jednakim ostvarivanjem prava svih građana u lokalnim institucijama</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11</w:t>
            </w:r>
          </w:p>
        </w:tc>
        <w:tc>
          <w:tcPr>
            <w:tcW w:w="1993"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18</w:t>
            </w:r>
          </w:p>
        </w:tc>
        <w:tc>
          <w:tcPr>
            <w:tcW w:w="181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30</w:t>
            </w:r>
          </w:p>
        </w:tc>
        <w:tc>
          <w:tcPr>
            <w:tcW w:w="1741"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eastAsia="Times New Roman" w:hAnsi="Constantia" w:cs="Calibri"/>
                <w:color w:val="000000"/>
              </w:rPr>
            </w:pPr>
            <w:r w:rsidRPr="00A924EC">
              <w:rPr>
                <w:rFonts w:ascii="Constantia" w:eastAsia="Times New Roman" w:hAnsi="Constantia" w:cs="Calibri"/>
                <w:color w:val="000000"/>
              </w:rPr>
              <w:t>41</w:t>
            </w:r>
          </w:p>
        </w:tc>
      </w:tr>
    </w:tbl>
    <w:p w:rsidR="00232CCC" w:rsidRPr="00A924EC" w:rsidRDefault="00232CCC" w:rsidP="00232CCC">
      <w:pPr>
        <w:spacing w:after="120"/>
        <w:jc w:val="both"/>
        <w:rPr>
          <w:rFonts w:ascii="Constantia" w:hAnsi="Constantia"/>
          <w:sz w:val="24"/>
        </w:rPr>
      </w:pPr>
    </w:p>
    <w:p w:rsidR="00232CCC" w:rsidRPr="00A924EC" w:rsidRDefault="00232CCC" w:rsidP="00232CCC">
      <w:pPr>
        <w:spacing w:after="120"/>
        <w:jc w:val="both"/>
        <w:rPr>
          <w:rFonts w:ascii="Constantia" w:hAnsi="Constantia"/>
          <w:sz w:val="24"/>
        </w:rPr>
      </w:pPr>
      <w:r w:rsidRPr="00A924EC">
        <w:rPr>
          <w:rFonts w:ascii="Constantia" w:hAnsi="Constantia"/>
          <w:sz w:val="24"/>
        </w:rPr>
        <w:t>Sa druge strane</w:t>
      </w:r>
      <w:r w:rsidR="00267476">
        <w:rPr>
          <w:rFonts w:ascii="Constantia" w:hAnsi="Constantia"/>
          <w:sz w:val="24"/>
        </w:rPr>
        <w:t>,</w:t>
      </w:r>
      <w:r w:rsidRPr="00A924EC">
        <w:rPr>
          <w:rFonts w:ascii="Constantia" w:hAnsi="Constantia"/>
          <w:b/>
          <w:sz w:val="24"/>
        </w:rPr>
        <w:t>građani Sombora su najviše zadovoljni čistoćom grada (47%)</w:t>
      </w:r>
      <w:r w:rsidR="00267476">
        <w:rPr>
          <w:rFonts w:ascii="Constantia" w:hAnsi="Constantia"/>
          <w:sz w:val="24"/>
        </w:rPr>
        <w:t>;</w:t>
      </w:r>
      <w:r w:rsidRPr="00A924EC">
        <w:rPr>
          <w:rFonts w:ascii="Constantia" w:hAnsi="Constantia"/>
          <w:sz w:val="24"/>
        </w:rPr>
        <w:t xml:space="preserve"> pored ovoga građani navode da su zadovoljni i </w:t>
      </w:r>
      <w:r w:rsidRPr="00E134E9">
        <w:rPr>
          <w:rFonts w:ascii="Constantia" w:hAnsi="Constantia"/>
          <w:b/>
          <w:bCs/>
          <w:sz w:val="24"/>
        </w:rPr>
        <w:t>kvalitetom životne sredine (42%), jednakim ostvarivanjem prava svih građana u lokalnim institucijama (41%) i stanjem na pijacama (40%)</w:t>
      </w:r>
      <w:r w:rsidRPr="00A924EC">
        <w:rPr>
          <w:rFonts w:ascii="Constantia" w:hAnsi="Constantia"/>
          <w:sz w:val="24"/>
        </w:rPr>
        <w:t>.</w:t>
      </w:r>
      <w:r w:rsidR="00AF0162">
        <w:rPr>
          <w:rFonts w:ascii="Constantia" w:hAnsi="Constantia"/>
          <w:sz w:val="24"/>
        </w:rPr>
        <w:t xml:space="preserve"> Svakako ne treba zanemariti činjenicu da je nezadovoljstvo po svim drugim testiranim elementima između 18% i 28%. </w:t>
      </w:r>
    </w:p>
    <w:p w:rsidR="00232CCC" w:rsidRPr="00A924EC" w:rsidRDefault="00232CCC" w:rsidP="00232CCC">
      <w:pPr>
        <w:spacing w:after="120"/>
        <w:jc w:val="both"/>
        <w:rPr>
          <w:rFonts w:ascii="Constantia" w:hAnsi="Constantia"/>
          <w:sz w:val="24"/>
        </w:rPr>
      </w:pPr>
      <w:r w:rsidRPr="00A924EC">
        <w:rPr>
          <w:rFonts w:ascii="Constantia" w:hAnsi="Constantia"/>
          <w:sz w:val="24"/>
        </w:rPr>
        <w:lastRenderedPageBreak/>
        <w:t xml:space="preserve">Pitali smo građane Sombora da li su upoznati sa radom javnih preduzeća u gradu i koliko su zadovoljni njihovim radom. Primećujemo da su građani Sombora više zadovoljni, nego nezadovoljni radom javnih preduzeća. Tabela </w:t>
      </w:r>
      <w:r w:rsidR="00FD6A5D">
        <w:rPr>
          <w:rFonts w:ascii="Constantia" w:hAnsi="Constantia"/>
          <w:sz w:val="24"/>
        </w:rPr>
        <w:t>6</w:t>
      </w:r>
      <w:r w:rsidRPr="00A924EC">
        <w:rPr>
          <w:rFonts w:ascii="Constantia" w:hAnsi="Constantia"/>
          <w:sz w:val="24"/>
        </w:rPr>
        <w:t xml:space="preserve">.2 nam pokazuje da je </w:t>
      </w:r>
      <w:r w:rsidRPr="00A924EC">
        <w:rPr>
          <w:rFonts w:ascii="Constantia" w:hAnsi="Constantia"/>
          <w:b/>
          <w:sz w:val="24"/>
        </w:rPr>
        <w:t>najveće zadovoljstvo iskazano prema radu JKP Zelenilo (49%) i JKP Čistoća (48%)</w:t>
      </w:r>
      <w:r w:rsidR="00267476">
        <w:rPr>
          <w:rFonts w:ascii="Constantia" w:hAnsi="Constantia"/>
          <w:b/>
          <w:sz w:val="24"/>
        </w:rPr>
        <w:t xml:space="preserve">, </w:t>
      </w:r>
      <w:r w:rsidR="00267476">
        <w:rPr>
          <w:rFonts w:ascii="Constantia" w:hAnsi="Constantia"/>
          <w:bCs/>
          <w:sz w:val="24"/>
        </w:rPr>
        <w:t xml:space="preserve">što je u korelaciji sa zadovoljstvom onim elementima životnog okruženja kojima se ta preduzeća </w:t>
      </w:r>
      <w:r w:rsidR="00AF0162">
        <w:rPr>
          <w:rFonts w:ascii="Constantia" w:hAnsi="Constantia"/>
          <w:bCs/>
          <w:sz w:val="24"/>
        </w:rPr>
        <w:t xml:space="preserve">i </w:t>
      </w:r>
      <w:r w:rsidR="00267476">
        <w:rPr>
          <w:rFonts w:ascii="Constantia" w:hAnsi="Constantia"/>
          <w:bCs/>
          <w:sz w:val="24"/>
        </w:rPr>
        <w:t>bave</w:t>
      </w:r>
      <w:r w:rsidRPr="00A924EC">
        <w:rPr>
          <w:rFonts w:ascii="Constantia" w:hAnsi="Constantia"/>
          <w:b/>
          <w:sz w:val="24"/>
        </w:rPr>
        <w:t>.</w:t>
      </w:r>
      <w:r w:rsidRPr="00A924EC">
        <w:rPr>
          <w:rFonts w:ascii="Constantia" w:hAnsi="Constantia"/>
          <w:sz w:val="24"/>
        </w:rPr>
        <w:t xml:space="preserve"> Pored ova dva preduzeća, anketirani građani navode da su zadovolji i radom </w:t>
      </w:r>
      <w:r w:rsidRPr="00A924EC">
        <w:rPr>
          <w:rFonts w:ascii="Constantia" w:hAnsi="Constantia"/>
          <w:b/>
          <w:sz w:val="24"/>
        </w:rPr>
        <w:t>JKP Vodokanal (43%), JKP Prostor (41%), JKP Energana (34%) i JKP Parking servis (36%).Međutim najvećenezadovoljstvo anketirani građani iskazuju prema JKP Parking servis (26%)</w:t>
      </w:r>
      <w:r w:rsidRPr="00A924EC">
        <w:rPr>
          <w:rFonts w:ascii="Constantia" w:hAnsi="Constantia"/>
          <w:sz w:val="24"/>
        </w:rPr>
        <w:t>.  Nezadovoljstvo radom JKP Parking servisa iznad poseka navode muškarci, ispitanici sa završenom dvogodišnjom ili trogodišnjom srednjom školom, ispitanici koji žive u prigradskim naseljima i oni koji imaju između 18 i 39 godina. Da nije upoznato sa radom JKP Energana, navodi skoro trećina anketiranih građana (31%), dok da je upoznato i zadovoljno radom JKP Energane navodi nešto veći procenat anketiranih građana (34%).</w:t>
      </w:r>
    </w:p>
    <w:p w:rsidR="00232CCC" w:rsidRPr="00A924EC" w:rsidRDefault="00232CCC" w:rsidP="007822FD">
      <w:pPr>
        <w:spacing w:after="0" w:line="240" w:lineRule="auto"/>
        <w:contextualSpacing/>
        <w:jc w:val="center"/>
        <w:rPr>
          <w:rFonts w:ascii="Constantia" w:hAnsi="Constantia"/>
          <w:i/>
          <w:sz w:val="24"/>
        </w:rPr>
      </w:pPr>
      <w:r w:rsidRPr="00A924EC">
        <w:rPr>
          <w:rFonts w:ascii="Constantia" w:hAnsi="Constantia"/>
          <w:b/>
          <w:sz w:val="24"/>
        </w:rPr>
        <w:t xml:space="preserve">Tabela </w:t>
      </w:r>
      <w:r w:rsidR="007822FD">
        <w:rPr>
          <w:rFonts w:ascii="Constantia" w:hAnsi="Constantia"/>
          <w:b/>
          <w:sz w:val="24"/>
        </w:rPr>
        <w:t>6</w:t>
      </w:r>
      <w:r w:rsidRPr="00A924EC">
        <w:rPr>
          <w:rFonts w:ascii="Constantia" w:hAnsi="Constantia"/>
          <w:b/>
          <w:sz w:val="24"/>
        </w:rPr>
        <w:t>.2</w:t>
      </w:r>
      <w:r w:rsidRPr="00A924EC">
        <w:rPr>
          <w:rFonts w:ascii="Constantia" w:hAnsi="Constantia"/>
          <w:i/>
          <w:sz w:val="24"/>
        </w:rPr>
        <w:t xml:space="preserve"> – Da li ste upoznati sa radom sledećih javnih preduzeća u Vašem gradu i ukoliko jeste, koliko ste zadovoljni njihovim radom? (%)</w:t>
      </w:r>
    </w:p>
    <w:tbl>
      <w:tblPr>
        <w:tblStyle w:val="TableGrid"/>
        <w:tblW w:w="9720" w:type="dxa"/>
        <w:jc w:val="center"/>
        <w:tblLook w:val="04A0"/>
      </w:tblPr>
      <w:tblGrid>
        <w:gridCol w:w="1752"/>
        <w:gridCol w:w="1218"/>
        <w:gridCol w:w="1877"/>
        <w:gridCol w:w="1938"/>
        <w:gridCol w:w="1606"/>
        <w:gridCol w:w="1329"/>
      </w:tblGrid>
      <w:tr w:rsidR="00232CCC" w:rsidRPr="00A924EC" w:rsidTr="009A7EA7">
        <w:trPr>
          <w:trHeight w:val="396"/>
          <w:jc w:val="center"/>
        </w:trPr>
        <w:tc>
          <w:tcPr>
            <w:tcW w:w="17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32CCC" w:rsidRPr="00A924EC" w:rsidRDefault="00232CCC" w:rsidP="00293C32">
            <w:pPr>
              <w:spacing w:after="120"/>
              <w:jc w:val="center"/>
              <w:rPr>
                <w:rFonts w:ascii="Constantia" w:hAnsi="Constantia"/>
                <w:i/>
              </w:rPr>
            </w:pPr>
            <w:bookmarkStart w:id="8" w:name="_GoBack"/>
            <w:bookmarkEnd w:id="8"/>
          </w:p>
        </w:tc>
        <w:tc>
          <w:tcPr>
            <w:tcW w:w="12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hAnsi="Constantia"/>
              </w:rPr>
            </w:pPr>
            <w:r w:rsidRPr="00A924EC">
              <w:rPr>
                <w:rFonts w:ascii="Constantia" w:hAnsi="Constantia"/>
              </w:rPr>
              <w:t>Nije upoznat sa radom</w:t>
            </w:r>
          </w:p>
        </w:tc>
        <w:tc>
          <w:tcPr>
            <w:tcW w:w="1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hAnsi="Constantia"/>
              </w:rPr>
            </w:pPr>
            <w:r w:rsidRPr="00A924EC">
              <w:rPr>
                <w:rFonts w:ascii="Constantia" w:hAnsi="Constantia"/>
              </w:rPr>
              <w:t>Nezadovoljan/na</w:t>
            </w:r>
          </w:p>
        </w:tc>
        <w:tc>
          <w:tcPr>
            <w:tcW w:w="19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hAnsi="Constantia"/>
              </w:rPr>
            </w:pPr>
            <w:r w:rsidRPr="00A924EC">
              <w:rPr>
                <w:rFonts w:ascii="Constantia" w:hAnsi="Constantia"/>
              </w:rPr>
              <w:t>Ni zadovoljan/na ni nezadovoljan/na</w:t>
            </w:r>
          </w:p>
        </w:tc>
        <w:tc>
          <w:tcPr>
            <w:tcW w:w="160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32CCC" w:rsidRPr="00A924EC" w:rsidRDefault="00232CCC" w:rsidP="00293C32">
            <w:pPr>
              <w:spacing w:after="120"/>
              <w:jc w:val="center"/>
              <w:rPr>
                <w:rFonts w:ascii="Constantia" w:hAnsi="Constantia"/>
              </w:rPr>
            </w:pPr>
            <w:r w:rsidRPr="00A924EC">
              <w:rPr>
                <w:rFonts w:ascii="Constantia" w:hAnsi="Constantia"/>
              </w:rPr>
              <w:t>Zadovoljan/na</w:t>
            </w:r>
          </w:p>
        </w:tc>
        <w:tc>
          <w:tcPr>
            <w:tcW w:w="132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32CCC" w:rsidRPr="00A924EC" w:rsidRDefault="00232CCC" w:rsidP="00293C32">
            <w:pPr>
              <w:spacing w:after="120"/>
              <w:jc w:val="center"/>
              <w:rPr>
                <w:rFonts w:ascii="Constantia" w:hAnsi="Constantia"/>
              </w:rPr>
            </w:pPr>
            <w:r w:rsidRPr="00A924EC">
              <w:rPr>
                <w:rFonts w:ascii="Constantia" w:hAnsi="Constantia"/>
              </w:rPr>
              <w:t>Prosečna ocena rada JKP</w:t>
            </w:r>
            <w:r w:rsidRPr="00E134E9">
              <w:rPr>
                <w:rFonts w:ascii="Constantia" w:hAnsi="Constantia"/>
                <w:b/>
                <w:bCs/>
              </w:rPr>
              <w:t>*</w:t>
            </w:r>
          </w:p>
        </w:tc>
      </w:tr>
      <w:tr w:rsidR="00232CCC" w:rsidRPr="00A924EC" w:rsidTr="009A7EA7">
        <w:trPr>
          <w:trHeight w:val="485"/>
          <w:jc w:val="center"/>
        </w:trPr>
        <w:tc>
          <w:tcPr>
            <w:tcW w:w="17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hAnsi="Constantia"/>
              </w:rPr>
            </w:pPr>
            <w:r w:rsidRPr="009A7EA7">
              <w:rPr>
                <w:rFonts w:ascii="Constantia" w:hAnsi="Constantia"/>
              </w:rPr>
              <w:t>JKP Vodokanal</w:t>
            </w:r>
          </w:p>
        </w:tc>
        <w:tc>
          <w:tcPr>
            <w:tcW w:w="121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7</w:t>
            </w:r>
          </w:p>
        </w:tc>
        <w:tc>
          <w:tcPr>
            <w:tcW w:w="187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20</w:t>
            </w:r>
          </w:p>
        </w:tc>
        <w:tc>
          <w:tcPr>
            <w:tcW w:w="193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30</w:t>
            </w:r>
          </w:p>
        </w:tc>
        <w:tc>
          <w:tcPr>
            <w:tcW w:w="1606"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43</w:t>
            </w:r>
          </w:p>
        </w:tc>
        <w:tc>
          <w:tcPr>
            <w:tcW w:w="1329" w:type="dxa"/>
            <w:tcBorders>
              <w:top w:val="single" w:sz="4" w:space="0" w:color="auto"/>
              <w:left w:val="single" w:sz="4" w:space="0" w:color="auto"/>
              <w:bottom w:val="single" w:sz="4" w:space="0" w:color="auto"/>
              <w:right w:val="single" w:sz="4" w:space="0" w:color="auto"/>
            </w:tcBorders>
            <w:vAlign w:val="center"/>
          </w:tcPr>
          <w:p w:rsidR="00232CCC" w:rsidRPr="00A924EC" w:rsidRDefault="00232CCC" w:rsidP="00293C32">
            <w:pPr>
              <w:spacing w:after="120"/>
              <w:jc w:val="center"/>
              <w:rPr>
                <w:rFonts w:ascii="Constantia" w:hAnsi="Constantia"/>
              </w:rPr>
            </w:pPr>
            <w:r w:rsidRPr="00A924EC">
              <w:rPr>
                <w:rFonts w:ascii="Constantia" w:hAnsi="Constantia"/>
              </w:rPr>
              <w:t>3,36</w:t>
            </w:r>
          </w:p>
        </w:tc>
      </w:tr>
      <w:tr w:rsidR="00232CCC" w:rsidRPr="00A924EC" w:rsidTr="009A7EA7">
        <w:trPr>
          <w:trHeight w:val="440"/>
          <w:jc w:val="center"/>
        </w:trPr>
        <w:tc>
          <w:tcPr>
            <w:tcW w:w="17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hAnsi="Constantia"/>
              </w:rPr>
            </w:pPr>
            <w:r w:rsidRPr="009A7EA7">
              <w:rPr>
                <w:rFonts w:ascii="Constantia" w:hAnsi="Constantia"/>
              </w:rPr>
              <w:t>JKP Zelenilo</w:t>
            </w:r>
          </w:p>
        </w:tc>
        <w:tc>
          <w:tcPr>
            <w:tcW w:w="121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6</w:t>
            </w:r>
          </w:p>
        </w:tc>
        <w:tc>
          <w:tcPr>
            <w:tcW w:w="187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17</w:t>
            </w:r>
          </w:p>
        </w:tc>
        <w:tc>
          <w:tcPr>
            <w:tcW w:w="193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28</w:t>
            </w:r>
          </w:p>
        </w:tc>
        <w:tc>
          <w:tcPr>
            <w:tcW w:w="1606"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b/>
              </w:rPr>
            </w:pPr>
            <w:r w:rsidRPr="00A924EC">
              <w:rPr>
                <w:rFonts w:ascii="Constantia" w:hAnsi="Constantia"/>
                <w:b/>
              </w:rPr>
              <w:t>49</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2CCC" w:rsidRPr="00A924EC" w:rsidRDefault="00232CCC" w:rsidP="00293C32">
            <w:pPr>
              <w:spacing w:after="120"/>
              <w:jc w:val="center"/>
              <w:rPr>
                <w:rFonts w:ascii="Constantia" w:hAnsi="Constantia"/>
                <w:b/>
              </w:rPr>
            </w:pPr>
            <w:r w:rsidRPr="00A924EC">
              <w:rPr>
                <w:rFonts w:ascii="Constantia" w:hAnsi="Constantia"/>
                <w:b/>
              </w:rPr>
              <w:t>3,49</w:t>
            </w:r>
          </w:p>
        </w:tc>
      </w:tr>
      <w:tr w:rsidR="00232CCC" w:rsidRPr="00A924EC" w:rsidTr="009A7EA7">
        <w:trPr>
          <w:trHeight w:val="440"/>
          <w:jc w:val="center"/>
        </w:trPr>
        <w:tc>
          <w:tcPr>
            <w:tcW w:w="17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hAnsi="Constantia"/>
              </w:rPr>
            </w:pPr>
            <w:r w:rsidRPr="009A7EA7">
              <w:rPr>
                <w:rFonts w:ascii="Constantia" w:hAnsi="Constantia"/>
              </w:rPr>
              <w:t>JKP Čistoća</w:t>
            </w:r>
          </w:p>
        </w:tc>
        <w:tc>
          <w:tcPr>
            <w:tcW w:w="121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6</w:t>
            </w:r>
          </w:p>
        </w:tc>
        <w:tc>
          <w:tcPr>
            <w:tcW w:w="187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18</w:t>
            </w:r>
          </w:p>
        </w:tc>
        <w:tc>
          <w:tcPr>
            <w:tcW w:w="193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28</w:t>
            </w:r>
          </w:p>
        </w:tc>
        <w:tc>
          <w:tcPr>
            <w:tcW w:w="1606"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b/>
              </w:rPr>
            </w:pPr>
            <w:r w:rsidRPr="00A924EC">
              <w:rPr>
                <w:rFonts w:ascii="Constantia" w:hAnsi="Constantia"/>
                <w:b/>
              </w:rPr>
              <w:t>48</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2CCC" w:rsidRPr="00A924EC" w:rsidRDefault="00232CCC" w:rsidP="00293C32">
            <w:pPr>
              <w:spacing w:after="120"/>
              <w:jc w:val="center"/>
              <w:rPr>
                <w:rFonts w:ascii="Constantia" w:hAnsi="Constantia"/>
              </w:rPr>
            </w:pPr>
            <w:r w:rsidRPr="00A924EC">
              <w:rPr>
                <w:rFonts w:ascii="Constantia" w:hAnsi="Constantia"/>
              </w:rPr>
              <w:t>3,46</w:t>
            </w:r>
          </w:p>
        </w:tc>
      </w:tr>
      <w:tr w:rsidR="00232CCC" w:rsidRPr="00A924EC" w:rsidTr="009A7EA7">
        <w:trPr>
          <w:trHeight w:val="516"/>
          <w:jc w:val="center"/>
        </w:trPr>
        <w:tc>
          <w:tcPr>
            <w:tcW w:w="17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hAnsi="Constantia"/>
              </w:rPr>
            </w:pPr>
            <w:r w:rsidRPr="009A7EA7">
              <w:rPr>
                <w:rFonts w:ascii="Constantia" w:hAnsi="Constantia"/>
              </w:rPr>
              <w:t>JKP Parkig servis</w:t>
            </w:r>
          </w:p>
        </w:tc>
        <w:tc>
          <w:tcPr>
            <w:tcW w:w="121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13</w:t>
            </w:r>
          </w:p>
        </w:tc>
        <w:tc>
          <w:tcPr>
            <w:tcW w:w="1877"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b/>
              </w:rPr>
            </w:pPr>
            <w:r w:rsidRPr="00A924EC">
              <w:rPr>
                <w:rFonts w:ascii="Constantia" w:hAnsi="Constantia"/>
                <w:b/>
              </w:rPr>
              <w:t>26</w:t>
            </w:r>
          </w:p>
        </w:tc>
        <w:tc>
          <w:tcPr>
            <w:tcW w:w="193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25</w:t>
            </w:r>
          </w:p>
        </w:tc>
        <w:tc>
          <w:tcPr>
            <w:tcW w:w="1606"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36</w:t>
            </w:r>
          </w:p>
        </w:tc>
        <w:tc>
          <w:tcPr>
            <w:tcW w:w="1329" w:type="dxa"/>
            <w:tcBorders>
              <w:top w:val="single" w:sz="4" w:space="0" w:color="auto"/>
              <w:left w:val="single" w:sz="4" w:space="0" w:color="auto"/>
              <w:bottom w:val="single" w:sz="4" w:space="0" w:color="auto"/>
              <w:right w:val="single" w:sz="4" w:space="0" w:color="auto"/>
            </w:tcBorders>
            <w:vAlign w:val="center"/>
          </w:tcPr>
          <w:p w:rsidR="00232CCC" w:rsidRPr="00A924EC" w:rsidRDefault="00232CCC" w:rsidP="00293C32">
            <w:pPr>
              <w:spacing w:after="120"/>
              <w:jc w:val="center"/>
              <w:rPr>
                <w:rFonts w:ascii="Constantia" w:hAnsi="Constantia"/>
              </w:rPr>
            </w:pPr>
            <w:r w:rsidRPr="00A924EC">
              <w:rPr>
                <w:rFonts w:ascii="Constantia" w:hAnsi="Constantia"/>
              </w:rPr>
              <w:t>3,15</w:t>
            </w:r>
          </w:p>
        </w:tc>
      </w:tr>
      <w:tr w:rsidR="00232CCC" w:rsidRPr="00A924EC" w:rsidTr="009A7EA7">
        <w:trPr>
          <w:trHeight w:val="440"/>
          <w:jc w:val="center"/>
        </w:trPr>
        <w:tc>
          <w:tcPr>
            <w:tcW w:w="17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hAnsi="Constantia"/>
              </w:rPr>
            </w:pPr>
            <w:r w:rsidRPr="009A7EA7">
              <w:rPr>
                <w:rFonts w:ascii="Constantia" w:hAnsi="Constantia"/>
              </w:rPr>
              <w:t>JKP Energana</w:t>
            </w:r>
          </w:p>
        </w:tc>
        <w:tc>
          <w:tcPr>
            <w:tcW w:w="1218"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32CCC" w:rsidRPr="00A924EC" w:rsidRDefault="00232CCC" w:rsidP="00293C32">
            <w:pPr>
              <w:spacing w:after="120"/>
              <w:jc w:val="center"/>
              <w:rPr>
                <w:rFonts w:ascii="Constantia" w:hAnsi="Constantia"/>
                <w:b/>
              </w:rPr>
            </w:pPr>
            <w:r w:rsidRPr="00A924EC">
              <w:rPr>
                <w:rFonts w:ascii="Constantia" w:hAnsi="Constantia"/>
                <w:b/>
              </w:rPr>
              <w:t>31</w:t>
            </w:r>
          </w:p>
        </w:tc>
        <w:tc>
          <w:tcPr>
            <w:tcW w:w="187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13</w:t>
            </w:r>
          </w:p>
        </w:tc>
        <w:tc>
          <w:tcPr>
            <w:tcW w:w="193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22</w:t>
            </w:r>
          </w:p>
        </w:tc>
        <w:tc>
          <w:tcPr>
            <w:tcW w:w="1606"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34</w:t>
            </w:r>
          </w:p>
        </w:tc>
        <w:tc>
          <w:tcPr>
            <w:tcW w:w="1329" w:type="dxa"/>
            <w:tcBorders>
              <w:top w:val="single" w:sz="4" w:space="0" w:color="auto"/>
              <w:left w:val="single" w:sz="4" w:space="0" w:color="auto"/>
              <w:bottom w:val="single" w:sz="4" w:space="0" w:color="auto"/>
              <w:right w:val="single" w:sz="4" w:space="0" w:color="auto"/>
            </w:tcBorders>
            <w:vAlign w:val="center"/>
          </w:tcPr>
          <w:p w:rsidR="00232CCC" w:rsidRPr="00A924EC" w:rsidRDefault="00232CCC" w:rsidP="00293C32">
            <w:pPr>
              <w:spacing w:after="120"/>
              <w:jc w:val="center"/>
              <w:rPr>
                <w:rFonts w:ascii="Constantia" w:hAnsi="Constantia"/>
              </w:rPr>
            </w:pPr>
            <w:r w:rsidRPr="00A924EC">
              <w:rPr>
                <w:rFonts w:ascii="Constantia" w:hAnsi="Constantia"/>
              </w:rPr>
              <w:t>3,46</w:t>
            </w:r>
          </w:p>
        </w:tc>
      </w:tr>
      <w:tr w:rsidR="00232CCC" w:rsidRPr="00A924EC" w:rsidTr="009A7EA7">
        <w:trPr>
          <w:trHeight w:val="440"/>
          <w:jc w:val="center"/>
        </w:trPr>
        <w:tc>
          <w:tcPr>
            <w:tcW w:w="17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32CCC" w:rsidRPr="009A7EA7" w:rsidRDefault="00232CCC" w:rsidP="00293C32">
            <w:pPr>
              <w:spacing w:after="120"/>
              <w:jc w:val="center"/>
              <w:rPr>
                <w:rFonts w:ascii="Constantia" w:hAnsi="Constantia"/>
              </w:rPr>
            </w:pPr>
            <w:r w:rsidRPr="009A7EA7">
              <w:rPr>
                <w:rFonts w:ascii="Constantia" w:hAnsi="Constantia"/>
              </w:rPr>
              <w:t>JKP Prostor</w:t>
            </w:r>
          </w:p>
        </w:tc>
        <w:tc>
          <w:tcPr>
            <w:tcW w:w="121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15</w:t>
            </w:r>
          </w:p>
        </w:tc>
        <w:tc>
          <w:tcPr>
            <w:tcW w:w="1877"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18</w:t>
            </w:r>
          </w:p>
        </w:tc>
        <w:tc>
          <w:tcPr>
            <w:tcW w:w="1938"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26</w:t>
            </w:r>
          </w:p>
        </w:tc>
        <w:tc>
          <w:tcPr>
            <w:tcW w:w="1606" w:type="dxa"/>
            <w:tcBorders>
              <w:top w:val="single" w:sz="4" w:space="0" w:color="auto"/>
              <w:left w:val="single" w:sz="4" w:space="0" w:color="auto"/>
              <w:bottom w:val="single" w:sz="4" w:space="0" w:color="auto"/>
              <w:right w:val="single" w:sz="4" w:space="0" w:color="auto"/>
            </w:tcBorders>
            <w:vAlign w:val="center"/>
            <w:hideMark/>
          </w:tcPr>
          <w:p w:rsidR="00232CCC" w:rsidRPr="00A924EC" w:rsidRDefault="00232CCC" w:rsidP="00293C32">
            <w:pPr>
              <w:spacing w:after="120"/>
              <w:jc w:val="center"/>
              <w:rPr>
                <w:rFonts w:ascii="Constantia" w:hAnsi="Constantia"/>
              </w:rPr>
            </w:pPr>
            <w:r w:rsidRPr="00A924EC">
              <w:rPr>
                <w:rFonts w:ascii="Constantia" w:hAnsi="Constantia"/>
              </w:rPr>
              <w:t>41</w:t>
            </w:r>
          </w:p>
        </w:tc>
        <w:tc>
          <w:tcPr>
            <w:tcW w:w="1329" w:type="dxa"/>
            <w:tcBorders>
              <w:top w:val="single" w:sz="4" w:space="0" w:color="auto"/>
              <w:left w:val="single" w:sz="4" w:space="0" w:color="auto"/>
              <w:bottom w:val="single" w:sz="4" w:space="0" w:color="auto"/>
              <w:right w:val="single" w:sz="4" w:space="0" w:color="auto"/>
            </w:tcBorders>
            <w:vAlign w:val="center"/>
          </w:tcPr>
          <w:p w:rsidR="00232CCC" w:rsidRPr="00A924EC" w:rsidRDefault="00232CCC" w:rsidP="00293C32">
            <w:pPr>
              <w:spacing w:after="120"/>
              <w:jc w:val="center"/>
              <w:rPr>
                <w:rFonts w:ascii="Constantia" w:hAnsi="Constantia"/>
              </w:rPr>
            </w:pPr>
            <w:r w:rsidRPr="00A924EC">
              <w:rPr>
                <w:rFonts w:ascii="Constantia" w:hAnsi="Constantia"/>
              </w:rPr>
              <w:t>3,40</w:t>
            </w:r>
          </w:p>
        </w:tc>
      </w:tr>
    </w:tbl>
    <w:p w:rsidR="00232CCC" w:rsidRPr="00E134E9" w:rsidRDefault="00232CCC" w:rsidP="00232CCC">
      <w:pPr>
        <w:spacing w:after="120"/>
        <w:rPr>
          <w:rFonts w:ascii="Constantia" w:hAnsi="Constantia"/>
          <w:b/>
          <w:bCs/>
          <w:i/>
          <w:iCs/>
          <w:sz w:val="20"/>
          <w:szCs w:val="20"/>
        </w:rPr>
      </w:pPr>
      <w:r w:rsidRPr="00E134E9">
        <w:rPr>
          <w:rFonts w:ascii="Constantia" w:hAnsi="Constantia"/>
          <w:b/>
          <w:bCs/>
          <w:i/>
          <w:iCs/>
          <w:sz w:val="20"/>
          <w:szCs w:val="20"/>
        </w:rPr>
        <w:t>* Samo oni koji su upoznati sa radom JKP u Somboru!</w:t>
      </w:r>
    </w:p>
    <w:p w:rsidR="00232CCC" w:rsidRDefault="00232CCC" w:rsidP="00232CCC">
      <w:pPr>
        <w:spacing w:after="120"/>
        <w:jc w:val="both"/>
        <w:rPr>
          <w:rFonts w:ascii="Constantia" w:hAnsi="Constantia"/>
          <w:sz w:val="24"/>
          <w:szCs w:val="24"/>
        </w:rPr>
      </w:pPr>
      <w:r w:rsidRPr="00A924EC">
        <w:rPr>
          <w:rFonts w:ascii="Constantia" w:hAnsi="Constantia"/>
          <w:sz w:val="24"/>
          <w:szCs w:val="24"/>
        </w:rPr>
        <w:t>Prosečnu ocenu rada javnih preduzeća u Somboru smo dobili tako što smo uzeli u obzir samo odgovore onih ispitanika koji su upoznati sa radom ovih službi. Najveću prosečnu ocenu rada ima JKP Zelenilo – 3,49. Nešto manju prosečnu ocenu imaju JKP Čistoća i JKP Energana (po 3,46), zatim JKP Prostor (3,40) i JKP Vodokanal (3,36). Sa druge strane najmanju prosečnu ocenu rada ima JKP Parking servis – 3,15.</w:t>
      </w:r>
    </w:p>
    <w:p w:rsidR="007822FD" w:rsidRDefault="007822FD" w:rsidP="00232CCC">
      <w:pPr>
        <w:spacing w:after="120"/>
        <w:jc w:val="both"/>
        <w:rPr>
          <w:rFonts w:ascii="Constantia" w:hAnsi="Constantia"/>
          <w:sz w:val="24"/>
          <w:szCs w:val="24"/>
        </w:rPr>
      </w:pPr>
    </w:p>
    <w:p w:rsidR="007822FD" w:rsidRPr="00A924EC" w:rsidRDefault="007822FD" w:rsidP="00232CCC">
      <w:pPr>
        <w:spacing w:after="120"/>
        <w:jc w:val="both"/>
        <w:rPr>
          <w:rFonts w:ascii="Constantia" w:hAnsi="Constantia"/>
          <w:sz w:val="24"/>
          <w:szCs w:val="24"/>
        </w:rPr>
      </w:pPr>
    </w:p>
    <w:p w:rsidR="00232CCC" w:rsidRPr="00293C32" w:rsidRDefault="007822FD" w:rsidP="00293C32">
      <w:pPr>
        <w:pStyle w:val="Heading1"/>
        <w:spacing w:before="0" w:after="200"/>
        <w:rPr>
          <w:rFonts w:ascii="Constantia" w:hAnsi="Constantia"/>
          <w:b w:val="0"/>
          <w:color w:val="auto"/>
          <w:sz w:val="24"/>
          <w:szCs w:val="24"/>
        </w:rPr>
      </w:pPr>
      <w:bookmarkStart w:id="9" w:name="_Toc15392928"/>
      <w:r w:rsidRPr="00293C32">
        <w:rPr>
          <w:rFonts w:ascii="Constantia" w:hAnsi="Constantia"/>
          <w:b w:val="0"/>
          <w:color w:val="auto"/>
          <w:sz w:val="24"/>
          <w:szCs w:val="24"/>
        </w:rPr>
        <w:lastRenderedPageBreak/>
        <w:t>7</w:t>
      </w:r>
      <w:r w:rsidR="00232CCC" w:rsidRPr="00293C32">
        <w:rPr>
          <w:rFonts w:ascii="Constantia" w:hAnsi="Constantia"/>
          <w:color w:val="auto"/>
          <w:sz w:val="24"/>
          <w:szCs w:val="24"/>
        </w:rPr>
        <w:t>. Učešće građana u radu lokalne samouprave</w:t>
      </w:r>
      <w:bookmarkEnd w:id="9"/>
    </w:p>
    <w:p w:rsidR="00232CCC" w:rsidRPr="00A924EC" w:rsidRDefault="00232CCC" w:rsidP="00232CCC">
      <w:pPr>
        <w:spacing w:after="120"/>
        <w:jc w:val="both"/>
        <w:rPr>
          <w:rFonts w:ascii="Constantia" w:hAnsi="Constantia"/>
          <w:sz w:val="24"/>
          <w:szCs w:val="24"/>
        </w:rPr>
      </w:pPr>
      <w:r>
        <w:rPr>
          <w:rFonts w:ascii="Constantia" w:hAnsi="Constantia"/>
          <w:sz w:val="24"/>
          <w:szCs w:val="24"/>
        </w:rPr>
        <w:t>Aktivizam građana i njihovo u</w:t>
      </w:r>
      <w:r w:rsidRPr="00A924EC">
        <w:rPr>
          <w:rFonts w:ascii="Constantia" w:hAnsi="Constantia"/>
          <w:sz w:val="24"/>
          <w:szCs w:val="24"/>
        </w:rPr>
        <w:t>češće u</w:t>
      </w:r>
      <w:r>
        <w:rPr>
          <w:rFonts w:ascii="Constantia" w:hAnsi="Constantia"/>
          <w:sz w:val="24"/>
          <w:szCs w:val="24"/>
        </w:rPr>
        <w:t xml:space="preserve"> procesu donošenja odluka u</w:t>
      </w:r>
      <w:r w:rsidRPr="00A924EC">
        <w:rPr>
          <w:rFonts w:ascii="Constantia" w:hAnsi="Constantia"/>
          <w:sz w:val="24"/>
          <w:szCs w:val="24"/>
        </w:rPr>
        <w:t xml:space="preserve"> lokalnoj zajednici</w:t>
      </w:r>
      <w:r>
        <w:rPr>
          <w:rFonts w:ascii="Constantia" w:hAnsi="Constantia"/>
          <w:sz w:val="24"/>
          <w:szCs w:val="24"/>
        </w:rPr>
        <w:t xml:space="preserve"> predstavlja izuzetno značajan koncept u funkcionisanju svake lokalne samouprave. Upravo iz ovog razloga je građanska participacija u procesu donošenja odluka izuzetno važna i neophodno je kva</w:t>
      </w:r>
      <w:r w:rsidR="00AF0162">
        <w:rPr>
          <w:rFonts w:ascii="Constantia" w:hAnsi="Constantia"/>
          <w:sz w:val="24"/>
          <w:szCs w:val="24"/>
        </w:rPr>
        <w:t>n</w:t>
      </w:r>
      <w:r>
        <w:rPr>
          <w:rFonts w:ascii="Constantia" w:hAnsi="Constantia"/>
          <w:sz w:val="24"/>
          <w:szCs w:val="24"/>
        </w:rPr>
        <w:t xml:space="preserve">tifikovati kako bi se mogle utvrditi njene trenutne razmere i eventualni trendovi koji bi ukazali u kojoj meri su građani aktivni po ovom pitanju. </w:t>
      </w:r>
      <w:r w:rsidRPr="00A924EC">
        <w:rPr>
          <w:rFonts w:ascii="Constantia" w:hAnsi="Constantia"/>
          <w:sz w:val="24"/>
          <w:szCs w:val="24"/>
        </w:rPr>
        <w:t xml:space="preserve"> Ovde je participacija merena kroz upoznatost ili učešće ispitanih građana na </w:t>
      </w:r>
      <w:r w:rsidRPr="00E1571E">
        <w:rPr>
          <w:rFonts w:ascii="Constantia" w:hAnsi="Constantia"/>
          <w:i/>
          <w:iCs/>
          <w:sz w:val="24"/>
          <w:szCs w:val="24"/>
        </w:rPr>
        <w:t>referendumu, okruglim stolovima, tribinama, drugim javnim događajima i na javnim raspravama</w:t>
      </w:r>
      <w:r w:rsidRPr="00A924EC">
        <w:rPr>
          <w:rFonts w:ascii="Constantia" w:hAnsi="Constantia"/>
          <w:sz w:val="24"/>
          <w:szCs w:val="24"/>
        </w:rPr>
        <w:t xml:space="preserve"> u poslednjih godinu dana (pogledati grafikon </w:t>
      </w:r>
      <w:r w:rsidR="00FD6A5D">
        <w:rPr>
          <w:rFonts w:ascii="Constantia" w:hAnsi="Constantia"/>
          <w:sz w:val="24"/>
          <w:szCs w:val="24"/>
        </w:rPr>
        <w:t>7</w:t>
      </w:r>
      <w:r w:rsidRPr="00A924EC">
        <w:rPr>
          <w:rFonts w:ascii="Constantia" w:hAnsi="Constantia"/>
          <w:sz w:val="24"/>
          <w:szCs w:val="24"/>
        </w:rPr>
        <w:t xml:space="preserve">.1).  </w:t>
      </w:r>
    </w:p>
    <w:p w:rsidR="007822FD" w:rsidRPr="00FD6A5D" w:rsidRDefault="00232CCC" w:rsidP="00232CCC">
      <w:pPr>
        <w:spacing w:after="120"/>
        <w:jc w:val="both"/>
        <w:rPr>
          <w:rFonts w:ascii="Constantia" w:hAnsi="Constantia"/>
          <w:sz w:val="24"/>
          <w:szCs w:val="24"/>
        </w:rPr>
      </w:pPr>
      <w:r w:rsidRPr="00A924EC">
        <w:rPr>
          <w:rFonts w:ascii="Constantia" w:hAnsi="Constantia"/>
          <w:i/>
          <w:sz w:val="24"/>
          <w:szCs w:val="24"/>
        </w:rPr>
        <w:t>Interesantno je da su nalazi dosta slični</w:t>
      </w:r>
      <w:r w:rsidR="00AF0162">
        <w:rPr>
          <w:rFonts w:ascii="Constantia" w:hAnsi="Constantia"/>
          <w:i/>
          <w:sz w:val="24"/>
          <w:szCs w:val="24"/>
        </w:rPr>
        <w:t xml:space="preserve"> za sve tri testirane forme neposrednog učešća</w:t>
      </w:r>
      <w:r w:rsidRPr="00A924EC">
        <w:rPr>
          <w:rFonts w:ascii="Constantia" w:hAnsi="Constantia"/>
          <w:sz w:val="24"/>
          <w:szCs w:val="24"/>
        </w:rPr>
        <w:t xml:space="preserve">. </w:t>
      </w:r>
    </w:p>
    <w:p w:rsidR="00232CCC" w:rsidRPr="00A924EC" w:rsidRDefault="00232CCC" w:rsidP="007822FD">
      <w:pPr>
        <w:spacing w:after="0" w:line="240" w:lineRule="auto"/>
        <w:contextualSpacing/>
        <w:jc w:val="center"/>
        <w:rPr>
          <w:rFonts w:ascii="Constantia" w:hAnsi="Constantia"/>
          <w:i/>
          <w:sz w:val="24"/>
          <w:szCs w:val="24"/>
        </w:rPr>
      </w:pPr>
      <w:r w:rsidRPr="00A924EC">
        <w:rPr>
          <w:rFonts w:ascii="Constantia" w:hAnsi="Constantia"/>
          <w:b/>
          <w:sz w:val="24"/>
          <w:szCs w:val="24"/>
        </w:rPr>
        <w:t>Grafikon</w:t>
      </w:r>
      <w:r w:rsidR="007822FD">
        <w:rPr>
          <w:rFonts w:ascii="Constantia" w:hAnsi="Constantia"/>
          <w:b/>
          <w:sz w:val="24"/>
          <w:szCs w:val="24"/>
        </w:rPr>
        <w:t>7</w:t>
      </w:r>
      <w:r w:rsidRPr="00A924EC">
        <w:rPr>
          <w:rFonts w:ascii="Constantia" w:hAnsi="Constantia"/>
          <w:b/>
          <w:sz w:val="24"/>
          <w:szCs w:val="24"/>
        </w:rPr>
        <w:t xml:space="preserve">.1 </w:t>
      </w:r>
      <w:r w:rsidRPr="00A924EC">
        <w:rPr>
          <w:rFonts w:ascii="Constantia" w:hAnsi="Constantia"/>
          <w:sz w:val="24"/>
          <w:szCs w:val="24"/>
        </w:rPr>
        <w:t xml:space="preserve">– </w:t>
      </w:r>
      <w:r w:rsidRPr="00A924EC">
        <w:rPr>
          <w:rFonts w:ascii="Constantia" w:hAnsi="Constantia" w:cstheme="minorHAnsi"/>
          <w:i/>
          <w:sz w:val="24"/>
          <w:szCs w:val="24"/>
        </w:rPr>
        <w:t>Da li ste u poslednjih godinu dana čuli da su se u vašem mestu održavali sledeći procesi, odnosno da li ste u njima učestvovali? (%)</w:t>
      </w:r>
    </w:p>
    <w:p w:rsidR="00232CCC" w:rsidRPr="00A924EC" w:rsidRDefault="00232CCC" w:rsidP="00232CCC">
      <w:pPr>
        <w:spacing w:after="120"/>
        <w:jc w:val="center"/>
        <w:rPr>
          <w:rFonts w:ascii="Constantia" w:hAnsi="Constantia"/>
          <w:sz w:val="24"/>
          <w:szCs w:val="24"/>
        </w:rPr>
      </w:pPr>
      <w:r w:rsidRPr="00A924EC">
        <w:rPr>
          <w:rFonts w:ascii="Constantia" w:hAnsi="Constantia"/>
          <w:sz w:val="24"/>
          <w:szCs w:val="24"/>
          <w:lang w:val="en-US"/>
        </w:rPr>
        <w:drawing>
          <wp:inline distT="0" distB="0" distL="0" distR="0">
            <wp:extent cx="6115050" cy="27527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6A5D" w:rsidRDefault="00FD6A5D" w:rsidP="00FD6A5D">
      <w:pPr>
        <w:spacing w:after="120"/>
        <w:jc w:val="both"/>
        <w:rPr>
          <w:rFonts w:ascii="Constantia" w:hAnsi="Constantia"/>
          <w:sz w:val="24"/>
          <w:szCs w:val="24"/>
        </w:rPr>
      </w:pPr>
      <w:r w:rsidRPr="00A924EC">
        <w:rPr>
          <w:rFonts w:ascii="Constantia" w:hAnsi="Constantia"/>
          <w:sz w:val="24"/>
          <w:szCs w:val="24"/>
        </w:rPr>
        <w:t xml:space="preserve">Da za </w:t>
      </w:r>
      <w:r w:rsidRPr="00A924EC">
        <w:rPr>
          <w:rFonts w:ascii="Constantia" w:hAnsi="Constantia"/>
          <w:b/>
          <w:sz w:val="24"/>
          <w:szCs w:val="24"/>
        </w:rPr>
        <w:t>referendum</w:t>
      </w:r>
      <w:r w:rsidRPr="00A924EC">
        <w:rPr>
          <w:rFonts w:ascii="Constantia" w:hAnsi="Constantia"/>
          <w:sz w:val="24"/>
          <w:szCs w:val="24"/>
        </w:rPr>
        <w:t xml:space="preserve"> uopšte nije čulo reklo je 68% ispitanika. Čak 31% smatra da je čulo za </w:t>
      </w:r>
      <w:r w:rsidR="00AF0162">
        <w:rPr>
          <w:rFonts w:ascii="Constantia" w:hAnsi="Constantia"/>
          <w:sz w:val="24"/>
          <w:szCs w:val="24"/>
        </w:rPr>
        <w:t xml:space="preserve">neki </w:t>
      </w:r>
      <w:r w:rsidRPr="00A924EC">
        <w:rPr>
          <w:rFonts w:ascii="Constantia" w:hAnsi="Constantia"/>
          <w:sz w:val="24"/>
          <w:szCs w:val="24"/>
        </w:rPr>
        <w:t xml:space="preserve">referendum u Somboru, ali da nije učestvovalo, a svega 1% smatra da je na njemu i učestvovalo. </w:t>
      </w:r>
      <w:r>
        <w:rPr>
          <w:rFonts w:ascii="Constantia" w:hAnsi="Constantia"/>
          <w:sz w:val="24"/>
          <w:szCs w:val="24"/>
        </w:rPr>
        <w:t>Sa</w:t>
      </w:r>
      <w:r w:rsidRPr="00A924EC">
        <w:rPr>
          <w:rFonts w:ascii="Constantia" w:hAnsi="Constantia"/>
          <w:sz w:val="24"/>
          <w:szCs w:val="24"/>
        </w:rPr>
        <w:t xml:space="preserve"> aktivnosti</w:t>
      </w:r>
      <w:r>
        <w:rPr>
          <w:rFonts w:ascii="Constantia" w:hAnsi="Constantia"/>
          <w:sz w:val="24"/>
          <w:szCs w:val="24"/>
        </w:rPr>
        <w:t>ma</w:t>
      </w:r>
      <w:r w:rsidRPr="00A924EC">
        <w:rPr>
          <w:rFonts w:ascii="Constantia" w:hAnsi="Constantia"/>
          <w:sz w:val="24"/>
          <w:szCs w:val="24"/>
        </w:rPr>
        <w:t xml:space="preserve"> kao što su </w:t>
      </w:r>
      <w:r w:rsidRPr="00A924EC">
        <w:rPr>
          <w:rFonts w:ascii="Constantia" w:hAnsi="Constantia"/>
          <w:b/>
          <w:sz w:val="24"/>
          <w:szCs w:val="24"/>
        </w:rPr>
        <w:t>okrugli stolovi, tribine i drugi javni događaji</w:t>
      </w:r>
      <w:r w:rsidRPr="00A924EC">
        <w:rPr>
          <w:rFonts w:ascii="Constantia" w:hAnsi="Constantia"/>
          <w:sz w:val="24"/>
          <w:szCs w:val="24"/>
        </w:rPr>
        <w:t xml:space="preserve"> koji bi trebali da uključe građane i predstave rad gradskih organa Sombora, nije </w:t>
      </w:r>
      <w:r>
        <w:rPr>
          <w:rFonts w:ascii="Constantia" w:hAnsi="Constantia"/>
          <w:sz w:val="24"/>
          <w:szCs w:val="24"/>
        </w:rPr>
        <w:t>upoznato</w:t>
      </w:r>
      <w:r w:rsidRPr="00A924EC">
        <w:rPr>
          <w:rFonts w:ascii="Constantia" w:hAnsi="Constantia"/>
          <w:sz w:val="24"/>
          <w:szCs w:val="24"/>
        </w:rPr>
        <w:t xml:space="preserve"> 65% ispitanika. Oko trećine, odnosno 34% ispitanika smatra da </w:t>
      </w:r>
      <w:r>
        <w:rPr>
          <w:rFonts w:ascii="Constantia" w:hAnsi="Constantia"/>
          <w:sz w:val="24"/>
          <w:szCs w:val="24"/>
        </w:rPr>
        <w:t>su se takve aktivnosti dešavale u Somboru, ali je svega 1% anketiranih potvrdilo svoje učešće na njima</w:t>
      </w:r>
      <w:r w:rsidRPr="00A924EC">
        <w:rPr>
          <w:rFonts w:ascii="Constantia" w:hAnsi="Constantia"/>
          <w:sz w:val="24"/>
          <w:szCs w:val="24"/>
        </w:rPr>
        <w:t xml:space="preserve">. </w:t>
      </w:r>
    </w:p>
    <w:p w:rsidR="00FD6A5D" w:rsidRPr="00A924EC" w:rsidRDefault="00FD6A5D" w:rsidP="00FD6A5D">
      <w:pPr>
        <w:spacing w:after="120"/>
        <w:jc w:val="both"/>
        <w:rPr>
          <w:rFonts w:ascii="Constantia" w:hAnsi="Constantia"/>
          <w:sz w:val="24"/>
          <w:szCs w:val="24"/>
        </w:rPr>
      </w:pPr>
      <w:r w:rsidRPr="00A924EC">
        <w:rPr>
          <w:rFonts w:ascii="Constantia" w:hAnsi="Constantia"/>
          <w:sz w:val="24"/>
          <w:szCs w:val="24"/>
        </w:rPr>
        <w:t xml:space="preserve">Za </w:t>
      </w:r>
      <w:r w:rsidRPr="00A924EC">
        <w:rPr>
          <w:rFonts w:ascii="Constantia" w:hAnsi="Constantia"/>
          <w:b/>
          <w:sz w:val="24"/>
          <w:szCs w:val="24"/>
        </w:rPr>
        <w:t>javne rasprave</w:t>
      </w:r>
      <w:r w:rsidRPr="00A924EC">
        <w:rPr>
          <w:rFonts w:ascii="Constantia" w:hAnsi="Constantia"/>
          <w:sz w:val="24"/>
          <w:szCs w:val="24"/>
        </w:rPr>
        <w:t xml:space="preserve"> u poslednjih godinu dana u Somboru nije čulo 65% ispitanika. Trećina (33%) je rekla da je čula za javne rasprave, ali da nije uzimala učešće, a 2% je reklo da je učestvovalo. </w:t>
      </w:r>
    </w:p>
    <w:p w:rsidR="00FD6A5D" w:rsidRPr="00FD6A5D" w:rsidRDefault="00FD6A5D" w:rsidP="00232CCC">
      <w:pPr>
        <w:spacing w:after="120"/>
        <w:jc w:val="both"/>
        <w:rPr>
          <w:rFonts w:ascii="Constantia" w:hAnsi="Constantia"/>
          <w:sz w:val="24"/>
          <w:szCs w:val="24"/>
        </w:rPr>
      </w:pPr>
      <w:r w:rsidRPr="00A924EC">
        <w:rPr>
          <w:rFonts w:ascii="Constantia" w:hAnsi="Constantia"/>
          <w:sz w:val="24"/>
          <w:szCs w:val="24"/>
        </w:rPr>
        <w:t xml:space="preserve">Na javnim događajima kao što su okrugli stolovi, tribine i slično, odgovore da su učestvovali </w:t>
      </w:r>
      <w:r w:rsidR="00AF0162">
        <w:rPr>
          <w:rFonts w:ascii="Constantia" w:hAnsi="Constantia"/>
          <w:sz w:val="24"/>
          <w:szCs w:val="24"/>
        </w:rPr>
        <w:t xml:space="preserve">u većoj meri od ostalih </w:t>
      </w:r>
      <w:r w:rsidRPr="00A924EC">
        <w:rPr>
          <w:rFonts w:ascii="Constantia" w:hAnsi="Constantia"/>
          <w:sz w:val="24"/>
          <w:szCs w:val="24"/>
        </w:rPr>
        <w:t xml:space="preserve">davali su ispitanici između 18 i 50 godina. Da su </w:t>
      </w:r>
      <w:r w:rsidRPr="00A924EC">
        <w:rPr>
          <w:rFonts w:ascii="Constantia" w:hAnsi="Constantia"/>
          <w:sz w:val="24"/>
          <w:szCs w:val="24"/>
        </w:rPr>
        <w:lastRenderedPageBreak/>
        <w:t xml:space="preserve">učestvovali na javnim raspravama, rekli su ispitanici između 30 i 49 godina. Dok ispitanici sa osnovnom školom ili </w:t>
      </w:r>
      <w:r>
        <w:rPr>
          <w:rFonts w:ascii="Constantia" w:hAnsi="Constantia"/>
          <w:sz w:val="24"/>
          <w:szCs w:val="24"/>
        </w:rPr>
        <w:t>nižim stepenom</w:t>
      </w:r>
      <w:r w:rsidRPr="00A924EC">
        <w:rPr>
          <w:rFonts w:ascii="Constantia" w:hAnsi="Constantia"/>
          <w:sz w:val="24"/>
          <w:szCs w:val="24"/>
        </w:rPr>
        <w:t xml:space="preserve"> obrazovanj</w:t>
      </w:r>
      <w:r>
        <w:rPr>
          <w:rFonts w:ascii="Constantia" w:hAnsi="Constantia"/>
          <w:sz w:val="24"/>
          <w:szCs w:val="24"/>
        </w:rPr>
        <w:t>a</w:t>
      </w:r>
      <w:r w:rsidRPr="00A924EC">
        <w:rPr>
          <w:rFonts w:ascii="Constantia" w:hAnsi="Constantia"/>
          <w:sz w:val="24"/>
          <w:szCs w:val="24"/>
        </w:rPr>
        <w:t xml:space="preserve">, kao i učenici i studenti nisu učestvovali u ovakvim aktivnostima, ispitanici sa dvogodišnjom ili trogodišnjom srednjom školom i  oni sa visokim obrazovanjem više su učestvovali od ispitanika sa četvorogodišnjom srednjom školom. Takođe, </w:t>
      </w:r>
      <w:r w:rsidRPr="004921AC">
        <w:rPr>
          <w:rFonts w:ascii="Constantia" w:hAnsi="Constantia"/>
          <w:b/>
          <w:bCs/>
          <w:iCs/>
          <w:sz w:val="24"/>
          <w:szCs w:val="24"/>
        </w:rPr>
        <w:t>interesantan je podatak da su samo ispitanici iz grada rekli da su učestvovali u aktivnostima koje uključuju građane u rad lokalne samouprave</w:t>
      </w:r>
      <w:r w:rsidRPr="00A924EC">
        <w:rPr>
          <w:rFonts w:ascii="Constantia" w:hAnsi="Constantia"/>
          <w:sz w:val="24"/>
          <w:szCs w:val="24"/>
        </w:rPr>
        <w:t>.</w:t>
      </w:r>
    </w:p>
    <w:p w:rsidR="00232CCC" w:rsidRPr="00A924EC" w:rsidRDefault="00232CCC" w:rsidP="00572582">
      <w:pPr>
        <w:jc w:val="both"/>
        <w:rPr>
          <w:rFonts w:ascii="Constantia" w:hAnsi="Constantia"/>
          <w:sz w:val="24"/>
          <w:szCs w:val="24"/>
        </w:rPr>
      </w:pPr>
      <w:r w:rsidRPr="00A924EC">
        <w:rPr>
          <w:rFonts w:ascii="Constantia" w:hAnsi="Constantia"/>
          <w:b/>
          <w:sz w:val="24"/>
          <w:szCs w:val="24"/>
        </w:rPr>
        <w:t xml:space="preserve">Građani su takođe pitani da li bi učestvovali na javnoj raspravi kada je u pitanju </w:t>
      </w:r>
      <w:r>
        <w:rPr>
          <w:rFonts w:ascii="Constantia" w:hAnsi="Constantia"/>
          <w:b/>
          <w:sz w:val="24"/>
          <w:szCs w:val="24"/>
        </w:rPr>
        <w:t xml:space="preserve">donošenje </w:t>
      </w:r>
      <w:r w:rsidRPr="00A924EC">
        <w:rPr>
          <w:rFonts w:ascii="Constantia" w:hAnsi="Constantia"/>
          <w:b/>
          <w:sz w:val="24"/>
          <w:szCs w:val="24"/>
        </w:rPr>
        <w:t>nek</w:t>
      </w:r>
      <w:r>
        <w:rPr>
          <w:rFonts w:ascii="Constantia" w:hAnsi="Constantia"/>
          <w:b/>
          <w:sz w:val="24"/>
          <w:szCs w:val="24"/>
        </w:rPr>
        <w:t>og</w:t>
      </w:r>
      <w:r w:rsidRPr="00A924EC">
        <w:rPr>
          <w:rFonts w:ascii="Constantia" w:hAnsi="Constantia"/>
          <w:b/>
          <w:sz w:val="24"/>
          <w:szCs w:val="24"/>
        </w:rPr>
        <w:t xml:space="preserve"> važn</w:t>
      </w:r>
      <w:r w:rsidR="00497E75">
        <w:rPr>
          <w:rFonts w:ascii="Constantia" w:hAnsi="Constantia"/>
          <w:b/>
          <w:sz w:val="24"/>
          <w:szCs w:val="24"/>
        </w:rPr>
        <w:t>og</w:t>
      </w:r>
      <w:r>
        <w:rPr>
          <w:rFonts w:ascii="Constantia" w:hAnsi="Constantia"/>
          <w:b/>
          <w:sz w:val="24"/>
          <w:szCs w:val="24"/>
        </w:rPr>
        <w:t>akta</w:t>
      </w:r>
      <w:r w:rsidRPr="00A924EC">
        <w:rPr>
          <w:rFonts w:ascii="Constantia" w:hAnsi="Constantia"/>
          <w:b/>
          <w:sz w:val="24"/>
          <w:szCs w:val="24"/>
        </w:rPr>
        <w:t xml:space="preserve"> ili </w:t>
      </w:r>
      <w:r>
        <w:rPr>
          <w:rFonts w:ascii="Constantia" w:hAnsi="Constantia"/>
          <w:b/>
          <w:sz w:val="24"/>
          <w:szCs w:val="24"/>
        </w:rPr>
        <w:t xml:space="preserve">neke značajne </w:t>
      </w:r>
      <w:r w:rsidRPr="00A924EC">
        <w:rPr>
          <w:rFonts w:ascii="Constantia" w:hAnsi="Constantia"/>
          <w:b/>
          <w:sz w:val="24"/>
          <w:szCs w:val="24"/>
        </w:rPr>
        <w:t>odluk</w:t>
      </w:r>
      <w:r>
        <w:rPr>
          <w:rFonts w:ascii="Constantia" w:hAnsi="Constantia"/>
          <w:b/>
          <w:sz w:val="24"/>
          <w:szCs w:val="24"/>
        </w:rPr>
        <w:t>e za funkcionisanjeg</w:t>
      </w:r>
      <w:r w:rsidRPr="00A924EC">
        <w:rPr>
          <w:rFonts w:ascii="Constantia" w:hAnsi="Constantia"/>
          <w:b/>
          <w:sz w:val="24"/>
          <w:szCs w:val="24"/>
        </w:rPr>
        <w:t>rada</w:t>
      </w:r>
      <w:r>
        <w:rPr>
          <w:rFonts w:ascii="Constantia" w:hAnsi="Constantia"/>
          <w:b/>
          <w:sz w:val="24"/>
          <w:szCs w:val="24"/>
        </w:rPr>
        <w:t xml:space="preserve"> ukoliko bi im bio upućen poziv za učešće</w:t>
      </w:r>
      <w:r w:rsidRPr="00A924EC">
        <w:rPr>
          <w:rFonts w:ascii="Constantia" w:hAnsi="Constantia"/>
          <w:b/>
          <w:sz w:val="24"/>
          <w:szCs w:val="24"/>
        </w:rPr>
        <w:t xml:space="preserve"> (grafikon </w:t>
      </w:r>
      <w:r w:rsidR="00FD6A5D">
        <w:rPr>
          <w:rFonts w:ascii="Constantia" w:hAnsi="Constantia"/>
          <w:b/>
          <w:sz w:val="24"/>
          <w:szCs w:val="24"/>
        </w:rPr>
        <w:t>7</w:t>
      </w:r>
      <w:r w:rsidRPr="00A924EC">
        <w:rPr>
          <w:rFonts w:ascii="Constantia" w:hAnsi="Constantia"/>
          <w:b/>
          <w:sz w:val="24"/>
          <w:szCs w:val="24"/>
        </w:rPr>
        <w:t>.2)</w:t>
      </w:r>
      <w:r w:rsidRPr="00A924EC">
        <w:rPr>
          <w:rFonts w:ascii="Constantia" w:hAnsi="Constantia"/>
          <w:sz w:val="24"/>
          <w:szCs w:val="24"/>
        </w:rPr>
        <w:t xml:space="preserve">. Većina ispitanika, odnosno 66% njih, reklo je da ne bi uopšte učestvovalo u takvim aktivnostima, uprkos pozivu. Sa druge strane, </w:t>
      </w:r>
      <w:r w:rsidRPr="00A924EC">
        <w:rPr>
          <w:rFonts w:ascii="Constantia" w:hAnsi="Constantia"/>
          <w:b/>
          <w:sz w:val="24"/>
          <w:szCs w:val="24"/>
        </w:rPr>
        <w:t>ohrabruje podatak da je oko trećine ispitanih građana reklo da bi bilo spremno da učestvuje</w:t>
      </w:r>
      <w:r w:rsidRPr="00A924EC">
        <w:rPr>
          <w:rFonts w:ascii="Constantia" w:hAnsi="Constantia"/>
          <w:sz w:val="24"/>
          <w:szCs w:val="24"/>
        </w:rPr>
        <w:t xml:space="preserve">, ukoliko bi dobili poziv. Preostalih 1% bi učestvovalo, ali pod određenim uslovima. </w:t>
      </w:r>
      <w:r w:rsidR="00572582" w:rsidRPr="00937FC8">
        <w:rPr>
          <w:rFonts w:ascii="Constantia" w:hAnsi="Constantia"/>
          <w:sz w:val="24"/>
          <w:szCs w:val="24"/>
        </w:rPr>
        <w:t>Pet ispitanika spada u kategoriju onih koji su rekli da bi učestvovali, ali pod određenim uslovima koje su naveli. Dva ispitanika navela su zainteresovanost za temu. Jedan ispitanik naveo je važnost uticaja koji on kao građanin treba da ima u tom procesu, tako da njegovo ili njeno učešće ima smisla. Jedan odgovor se ticao važnosti odluke – taj ispitanik je rekao da bi učestvovao „pod uslovom da je tema bitna za grad“. Preostali odgovor tiče se dostupnosti. Ispitanik je rekao da bi učestvovao pod uslovom da javna rasprava nije u toku njegovog radnog vremena.</w:t>
      </w:r>
    </w:p>
    <w:p w:rsidR="00232CCC" w:rsidRPr="00A924EC" w:rsidRDefault="00232CCC" w:rsidP="007822FD">
      <w:pPr>
        <w:spacing w:after="0" w:line="240" w:lineRule="auto"/>
        <w:contextualSpacing/>
        <w:jc w:val="center"/>
        <w:rPr>
          <w:rFonts w:ascii="Constantia" w:hAnsi="Constantia"/>
          <w:i/>
          <w:sz w:val="24"/>
          <w:szCs w:val="24"/>
        </w:rPr>
      </w:pPr>
      <w:r w:rsidRPr="00A924EC">
        <w:rPr>
          <w:rFonts w:ascii="Constantia" w:hAnsi="Constantia"/>
          <w:b/>
          <w:sz w:val="24"/>
          <w:szCs w:val="24"/>
        </w:rPr>
        <w:t xml:space="preserve">Grafikon </w:t>
      </w:r>
      <w:r w:rsidR="007822FD">
        <w:rPr>
          <w:rFonts w:ascii="Constantia" w:hAnsi="Constantia"/>
          <w:b/>
          <w:sz w:val="24"/>
          <w:szCs w:val="24"/>
        </w:rPr>
        <w:t>7</w:t>
      </w:r>
      <w:r w:rsidRPr="00A924EC">
        <w:rPr>
          <w:rFonts w:ascii="Constantia" w:hAnsi="Constantia"/>
          <w:b/>
          <w:sz w:val="24"/>
          <w:szCs w:val="24"/>
        </w:rPr>
        <w:t>.2</w:t>
      </w:r>
      <w:r w:rsidRPr="00A924EC">
        <w:rPr>
          <w:rFonts w:ascii="Constantia" w:hAnsi="Constantia"/>
          <w:sz w:val="24"/>
          <w:szCs w:val="24"/>
        </w:rPr>
        <w:t xml:space="preserve"> – </w:t>
      </w:r>
      <w:r w:rsidRPr="00A924EC">
        <w:rPr>
          <w:rFonts w:ascii="Constantia" w:hAnsi="Constantia"/>
          <w:i/>
          <w:sz w:val="24"/>
          <w:szCs w:val="24"/>
        </w:rPr>
        <w:t>Da li biste se uključili u javnu raspravu o nekom važnom dokumentu ili aktivnosti Grada ukoliko biste dobili poziv za tako nešto? (%)</w:t>
      </w:r>
    </w:p>
    <w:p w:rsidR="00232CCC" w:rsidRPr="00A924EC" w:rsidRDefault="00232CCC" w:rsidP="00232CCC">
      <w:pPr>
        <w:spacing w:after="120"/>
        <w:jc w:val="center"/>
        <w:rPr>
          <w:rFonts w:ascii="Constantia" w:hAnsi="Constantia"/>
          <w:sz w:val="24"/>
          <w:szCs w:val="24"/>
        </w:rPr>
      </w:pPr>
      <w:r w:rsidRPr="00A924EC">
        <w:rPr>
          <w:rFonts w:ascii="Constantia" w:hAnsi="Constantia"/>
          <w:lang w:val="en-US"/>
        </w:rPr>
        <w:drawing>
          <wp:inline distT="0" distB="0" distL="0" distR="0">
            <wp:extent cx="5048250" cy="22574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3390" w:rsidRDefault="00232CCC" w:rsidP="00FD6A5D">
      <w:pPr>
        <w:spacing w:after="120"/>
        <w:jc w:val="both"/>
        <w:rPr>
          <w:rFonts w:ascii="Constantia" w:hAnsi="Constantia"/>
          <w:sz w:val="24"/>
          <w:szCs w:val="24"/>
        </w:rPr>
      </w:pPr>
      <w:r w:rsidRPr="00937FC8">
        <w:rPr>
          <w:rFonts w:ascii="Constantia" w:hAnsi="Constantia"/>
          <w:sz w:val="24"/>
          <w:szCs w:val="24"/>
        </w:rPr>
        <w:t>Bolje obrazovani ispitanici, odnosno oni sa završenom višom ili visokom stručnom spremom, kao i učenici i studenti, pre bi cenili ovakav vid informisanja i tretmana od strane lokalnih organa</w:t>
      </w:r>
      <w:r w:rsidR="0063732F" w:rsidRPr="00937FC8">
        <w:rPr>
          <w:rFonts w:ascii="Constantia" w:hAnsi="Constantia"/>
          <w:sz w:val="24"/>
          <w:szCs w:val="24"/>
        </w:rPr>
        <w:t>,</w:t>
      </w:r>
      <w:r w:rsidRPr="00937FC8">
        <w:rPr>
          <w:rFonts w:ascii="Constantia" w:hAnsi="Constantia"/>
          <w:sz w:val="24"/>
          <w:szCs w:val="24"/>
        </w:rPr>
        <w:t xml:space="preserve"> od drugih. </w:t>
      </w:r>
      <w:r w:rsidR="00245966" w:rsidRPr="00937FC8">
        <w:rPr>
          <w:rFonts w:ascii="Constantia" w:hAnsi="Constantia"/>
          <w:sz w:val="24"/>
          <w:szCs w:val="24"/>
        </w:rPr>
        <w:t>Ukoliko bi dobili poziv za učešće u javnoj raspravi</w:t>
      </w:r>
      <w:r w:rsidRPr="00937FC8">
        <w:rPr>
          <w:rFonts w:ascii="Constantia" w:hAnsi="Constantia"/>
          <w:sz w:val="24"/>
          <w:szCs w:val="24"/>
        </w:rPr>
        <w:t xml:space="preserve">, </w:t>
      </w:r>
      <w:r w:rsidR="00245966" w:rsidRPr="00937FC8">
        <w:rPr>
          <w:rFonts w:ascii="Constantia" w:hAnsi="Constantia"/>
          <w:sz w:val="24"/>
          <w:szCs w:val="24"/>
        </w:rPr>
        <w:t xml:space="preserve">spremnost na učešće bi pokazalo </w:t>
      </w:r>
      <w:r w:rsidRPr="00937FC8">
        <w:rPr>
          <w:rFonts w:ascii="Constantia" w:hAnsi="Constantia"/>
          <w:sz w:val="24"/>
          <w:szCs w:val="24"/>
        </w:rPr>
        <w:t xml:space="preserve">26% ispitanika sa osnovnom školom, </w:t>
      </w:r>
      <w:r w:rsidR="0063732F" w:rsidRPr="00937FC8">
        <w:rPr>
          <w:rFonts w:ascii="Constantia" w:hAnsi="Constantia"/>
          <w:sz w:val="24"/>
          <w:szCs w:val="24"/>
        </w:rPr>
        <w:t xml:space="preserve">i po 28% </w:t>
      </w:r>
      <w:r w:rsidR="0063732F" w:rsidRPr="00937FC8">
        <w:rPr>
          <w:rFonts w:ascii="Constantia" w:hAnsi="Constantia"/>
          <w:sz w:val="24"/>
          <w:szCs w:val="24"/>
        </w:rPr>
        <w:lastRenderedPageBreak/>
        <w:t xml:space="preserve">ispitanika </w:t>
      </w:r>
      <w:r w:rsidRPr="00937FC8">
        <w:rPr>
          <w:rFonts w:ascii="Constantia" w:hAnsi="Constantia"/>
          <w:sz w:val="24"/>
          <w:szCs w:val="24"/>
        </w:rPr>
        <w:t>sa dvogodišnjom ili trogodišnjom, kao i sa četvorogodišnjom</w:t>
      </w:r>
      <w:r w:rsidR="0063732F" w:rsidRPr="00937FC8">
        <w:rPr>
          <w:rFonts w:ascii="Constantia" w:hAnsi="Constantia"/>
          <w:sz w:val="24"/>
          <w:szCs w:val="24"/>
        </w:rPr>
        <w:t xml:space="preserve"> srednjom</w:t>
      </w:r>
      <w:r w:rsidRPr="00937FC8">
        <w:rPr>
          <w:rFonts w:ascii="Constantia" w:hAnsi="Constantia"/>
          <w:sz w:val="24"/>
          <w:szCs w:val="24"/>
        </w:rPr>
        <w:t xml:space="preserve">školom. Sa druge strane, </w:t>
      </w:r>
      <w:r w:rsidRPr="00937FC8">
        <w:rPr>
          <w:rFonts w:ascii="Constantia" w:hAnsi="Constantia"/>
          <w:b/>
          <w:bCs/>
          <w:sz w:val="24"/>
          <w:szCs w:val="24"/>
        </w:rPr>
        <w:t>43% ispitanika sa višom školom ili fakultetom b</w:t>
      </w:r>
      <w:r w:rsidR="00245966" w:rsidRPr="00937FC8">
        <w:rPr>
          <w:rFonts w:ascii="Constantia" w:hAnsi="Constantia"/>
          <w:b/>
          <w:bCs/>
          <w:sz w:val="24"/>
          <w:szCs w:val="24"/>
        </w:rPr>
        <w:t>i se odazvalo pozivu kao i</w:t>
      </w:r>
      <w:r w:rsidRPr="00937FC8">
        <w:rPr>
          <w:rFonts w:ascii="Constantia" w:hAnsi="Constantia"/>
          <w:b/>
          <w:bCs/>
          <w:sz w:val="24"/>
          <w:szCs w:val="24"/>
        </w:rPr>
        <w:t xml:space="preserve"> 64% učenika i studenata</w:t>
      </w:r>
      <w:r w:rsidR="00E67C61" w:rsidRPr="00937FC8">
        <w:rPr>
          <w:rFonts w:ascii="Constantia" w:hAnsi="Constantia"/>
          <w:bCs/>
          <w:sz w:val="24"/>
          <w:szCs w:val="24"/>
        </w:rPr>
        <w:t>(tabela 7.1)</w:t>
      </w:r>
      <w:r w:rsidRPr="00937FC8">
        <w:rPr>
          <w:rFonts w:ascii="Constantia" w:hAnsi="Constantia"/>
          <w:b/>
          <w:bCs/>
          <w:sz w:val="24"/>
          <w:szCs w:val="24"/>
        </w:rPr>
        <w:t>.</w:t>
      </w:r>
      <w:r w:rsidRPr="00937FC8">
        <w:rPr>
          <w:rFonts w:ascii="Constantia" w:hAnsi="Constantia"/>
          <w:sz w:val="24"/>
          <w:szCs w:val="24"/>
        </w:rPr>
        <w:t xml:space="preserve"> Ovaj podataka ukazuje da je neophodno raditi na promociji participacije građana kroz personalizovanu komunikaciju sa njima i podizanje svesti o važnosti njihovog glasa kada je reč o donošenju odluka od značaja za lokalnu zajednicu.</w:t>
      </w:r>
    </w:p>
    <w:p w:rsidR="0045037F" w:rsidRDefault="0045037F" w:rsidP="00245966">
      <w:pPr>
        <w:spacing w:after="100" w:afterAutospacing="1" w:line="240" w:lineRule="auto"/>
        <w:contextualSpacing/>
        <w:jc w:val="center"/>
        <w:rPr>
          <w:rFonts w:ascii="Constantia" w:hAnsi="Constantia"/>
          <w:sz w:val="24"/>
          <w:szCs w:val="24"/>
        </w:rPr>
      </w:pPr>
      <w:r w:rsidRPr="0042352E">
        <w:rPr>
          <w:rFonts w:ascii="Constantia" w:hAnsi="Constantia"/>
          <w:b/>
          <w:sz w:val="24"/>
          <w:szCs w:val="24"/>
        </w:rPr>
        <w:t xml:space="preserve">Tabela </w:t>
      </w:r>
      <w:r w:rsidR="006C1ED5" w:rsidRPr="0042352E">
        <w:rPr>
          <w:rFonts w:ascii="Constantia" w:hAnsi="Constantia"/>
          <w:b/>
          <w:sz w:val="24"/>
          <w:szCs w:val="24"/>
        </w:rPr>
        <w:t>7.1</w:t>
      </w:r>
      <w:r w:rsidR="006C1ED5">
        <w:rPr>
          <w:rFonts w:ascii="Constantia" w:hAnsi="Constantia"/>
          <w:sz w:val="24"/>
          <w:szCs w:val="24"/>
        </w:rPr>
        <w:t xml:space="preserve"> –</w:t>
      </w:r>
      <w:r w:rsidR="0063732F" w:rsidRPr="00A924EC">
        <w:rPr>
          <w:rFonts w:ascii="Constantia" w:hAnsi="Constantia"/>
          <w:i/>
          <w:sz w:val="24"/>
          <w:szCs w:val="24"/>
        </w:rPr>
        <w:t xml:space="preserve">Da li biste se uključili u javnu raspravu o nekom važnom dokumentu ili aktivnosti Grada ukoliko biste dobili poziv za tako nešto? </w:t>
      </w:r>
      <w:r w:rsidR="0063732F">
        <w:rPr>
          <w:rFonts w:ascii="Constantia" w:hAnsi="Constantia"/>
          <w:i/>
          <w:sz w:val="24"/>
          <w:szCs w:val="24"/>
        </w:rPr>
        <w:t xml:space="preserve">Odgovori prema obrazovanju ispitanika </w:t>
      </w:r>
      <w:r w:rsidR="0063732F" w:rsidRPr="00A924EC">
        <w:rPr>
          <w:rFonts w:ascii="Constantia" w:hAnsi="Constantia"/>
          <w:i/>
          <w:sz w:val="24"/>
          <w:szCs w:val="24"/>
        </w:rPr>
        <w:t>(%)</w:t>
      </w:r>
    </w:p>
    <w:tbl>
      <w:tblPr>
        <w:tblStyle w:val="TableGrid"/>
        <w:tblW w:w="0" w:type="auto"/>
        <w:jc w:val="center"/>
        <w:tblLook w:val="04A0"/>
      </w:tblPr>
      <w:tblGrid>
        <w:gridCol w:w="3081"/>
        <w:gridCol w:w="2767"/>
        <w:gridCol w:w="2833"/>
      </w:tblGrid>
      <w:tr w:rsidR="0045037F" w:rsidTr="009A7EA7">
        <w:trPr>
          <w:jc w:val="center"/>
        </w:trPr>
        <w:tc>
          <w:tcPr>
            <w:tcW w:w="3081" w:type="dxa"/>
            <w:shd w:val="clear" w:color="auto" w:fill="FDE9D9" w:themeFill="accent6" w:themeFillTint="33"/>
          </w:tcPr>
          <w:p w:rsidR="0045037F" w:rsidRDefault="0045037F" w:rsidP="0063732F">
            <w:pPr>
              <w:spacing w:after="120"/>
              <w:jc w:val="center"/>
              <w:rPr>
                <w:rFonts w:ascii="Constantia" w:hAnsi="Constantia"/>
                <w:sz w:val="24"/>
                <w:szCs w:val="24"/>
              </w:rPr>
            </w:pPr>
          </w:p>
        </w:tc>
        <w:tc>
          <w:tcPr>
            <w:tcW w:w="2767" w:type="dxa"/>
            <w:shd w:val="clear" w:color="auto" w:fill="FDE9D9" w:themeFill="accent6" w:themeFillTint="33"/>
          </w:tcPr>
          <w:p w:rsidR="0045037F" w:rsidRDefault="0045037F" w:rsidP="0063732F">
            <w:pPr>
              <w:spacing w:after="120"/>
              <w:jc w:val="center"/>
              <w:rPr>
                <w:rFonts w:ascii="Constantia" w:hAnsi="Constantia"/>
                <w:sz w:val="24"/>
                <w:szCs w:val="24"/>
              </w:rPr>
            </w:pPr>
            <w:r>
              <w:rPr>
                <w:rFonts w:ascii="Constantia" w:hAnsi="Constantia"/>
                <w:sz w:val="24"/>
                <w:szCs w:val="24"/>
              </w:rPr>
              <w:t>Da</w:t>
            </w:r>
          </w:p>
        </w:tc>
        <w:tc>
          <w:tcPr>
            <w:tcW w:w="2833" w:type="dxa"/>
            <w:shd w:val="clear" w:color="auto" w:fill="FDE9D9" w:themeFill="accent6" w:themeFillTint="33"/>
          </w:tcPr>
          <w:p w:rsidR="0045037F" w:rsidRDefault="0045037F" w:rsidP="0063732F">
            <w:pPr>
              <w:spacing w:after="120"/>
              <w:jc w:val="center"/>
              <w:rPr>
                <w:rFonts w:ascii="Constantia" w:hAnsi="Constantia"/>
                <w:sz w:val="24"/>
                <w:szCs w:val="24"/>
              </w:rPr>
            </w:pPr>
            <w:r>
              <w:rPr>
                <w:rFonts w:ascii="Constantia" w:hAnsi="Constantia"/>
                <w:sz w:val="24"/>
                <w:szCs w:val="24"/>
              </w:rPr>
              <w:t>Ne</w:t>
            </w:r>
          </w:p>
        </w:tc>
      </w:tr>
      <w:tr w:rsidR="0045037F" w:rsidTr="009A7EA7">
        <w:trPr>
          <w:jc w:val="center"/>
        </w:trPr>
        <w:tc>
          <w:tcPr>
            <w:tcW w:w="3081" w:type="dxa"/>
            <w:shd w:val="clear" w:color="auto" w:fill="EEECE1" w:themeFill="background2"/>
          </w:tcPr>
          <w:p w:rsidR="0045037F" w:rsidRDefault="0045037F" w:rsidP="0063732F">
            <w:pPr>
              <w:spacing w:after="120"/>
              <w:jc w:val="center"/>
              <w:rPr>
                <w:rFonts w:ascii="Constantia" w:hAnsi="Constantia"/>
                <w:sz w:val="24"/>
                <w:szCs w:val="24"/>
              </w:rPr>
            </w:pPr>
            <w:r>
              <w:rPr>
                <w:rFonts w:ascii="Constantia" w:hAnsi="Constantia"/>
                <w:sz w:val="24"/>
                <w:szCs w:val="24"/>
              </w:rPr>
              <w:t>Osnovna škola ili manje</w:t>
            </w:r>
          </w:p>
        </w:tc>
        <w:tc>
          <w:tcPr>
            <w:tcW w:w="2767" w:type="dxa"/>
          </w:tcPr>
          <w:p w:rsidR="0045037F" w:rsidRDefault="0045037F" w:rsidP="0063732F">
            <w:pPr>
              <w:spacing w:after="120"/>
              <w:jc w:val="center"/>
              <w:rPr>
                <w:rFonts w:ascii="Constantia" w:hAnsi="Constantia"/>
                <w:sz w:val="24"/>
                <w:szCs w:val="24"/>
              </w:rPr>
            </w:pPr>
            <w:r>
              <w:rPr>
                <w:rFonts w:ascii="Constantia" w:hAnsi="Constantia"/>
                <w:sz w:val="24"/>
                <w:szCs w:val="24"/>
              </w:rPr>
              <w:t>26</w:t>
            </w:r>
          </w:p>
        </w:tc>
        <w:tc>
          <w:tcPr>
            <w:tcW w:w="2833" w:type="dxa"/>
            <w:shd w:val="clear" w:color="auto" w:fill="F79646" w:themeFill="accent6"/>
          </w:tcPr>
          <w:p w:rsidR="0045037F" w:rsidRDefault="0045037F" w:rsidP="0063732F">
            <w:pPr>
              <w:spacing w:after="120"/>
              <w:jc w:val="center"/>
              <w:rPr>
                <w:rFonts w:ascii="Constantia" w:hAnsi="Constantia"/>
                <w:sz w:val="24"/>
                <w:szCs w:val="24"/>
              </w:rPr>
            </w:pPr>
            <w:r>
              <w:rPr>
                <w:rFonts w:ascii="Constantia" w:hAnsi="Constantia"/>
                <w:sz w:val="24"/>
                <w:szCs w:val="24"/>
              </w:rPr>
              <w:t>74</w:t>
            </w:r>
          </w:p>
        </w:tc>
      </w:tr>
      <w:tr w:rsidR="0045037F" w:rsidTr="009A7EA7">
        <w:trPr>
          <w:jc w:val="center"/>
        </w:trPr>
        <w:tc>
          <w:tcPr>
            <w:tcW w:w="3081" w:type="dxa"/>
            <w:shd w:val="clear" w:color="auto" w:fill="EEECE1" w:themeFill="background2"/>
          </w:tcPr>
          <w:p w:rsidR="0045037F" w:rsidRDefault="0045037F" w:rsidP="0063732F">
            <w:pPr>
              <w:spacing w:after="120"/>
              <w:jc w:val="center"/>
              <w:rPr>
                <w:rFonts w:ascii="Constantia" w:hAnsi="Constantia"/>
                <w:sz w:val="24"/>
                <w:szCs w:val="24"/>
              </w:rPr>
            </w:pPr>
            <w:r>
              <w:rPr>
                <w:rFonts w:ascii="Constantia" w:hAnsi="Constantia"/>
                <w:sz w:val="24"/>
                <w:szCs w:val="24"/>
              </w:rPr>
              <w:t>Dvogodišnja ili trogodišnja srednja škola</w:t>
            </w:r>
          </w:p>
        </w:tc>
        <w:tc>
          <w:tcPr>
            <w:tcW w:w="2767" w:type="dxa"/>
          </w:tcPr>
          <w:p w:rsidR="0045037F" w:rsidRDefault="0045037F" w:rsidP="0063732F">
            <w:pPr>
              <w:spacing w:after="120"/>
              <w:jc w:val="center"/>
              <w:rPr>
                <w:rFonts w:ascii="Constantia" w:hAnsi="Constantia"/>
                <w:sz w:val="24"/>
                <w:szCs w:val="24"/>
              </w:rPr>
            </w:pPr>
            <w:r>
              <w:rPr>
                <w:rFonts w:ascii="Constantia" w:hAnsi="Constantia"/>
                <w:sz w:val="24"/>
                <w:szCs w:val="24"/>
              </w:rPr>
              <w:t>28</w:t>
            </w:r>
          </w:p>
        </w:tc>
        <w:tc>
          <w:tcPr>
            <w:tcW w:w="2833" w:type="dxa"/>
          </w:tcPr>
          <w:p w:rsidR="0045037F" w:rsidRDefault="0045037F" w:rsidP="0063732F">
            <w:pPr>
              <w:spacing w:after="120"/>
              <w:jc w:val="center"/>
              <w:rPr>
                <w:rFonts w:ascii="Constantia" w:hAnsi="Constantia"/>
                <w:sz w:val="24"/>
                <w:szCs w:val="24"/>
              </w:rPr>
            </w:pPr>
            <w:r>
              <w:rPr>
                <w:rFonts w:ascii="Constantia" w:hAnsi="Constantia"/>
                <w:sz w:val="24"/>
                <w:szCs w:val="24"/>
              </w:rPr>
              <w:t>72</w:t>
            </w:r>
          </w:p>
        </w:tc>
      </w:tr>
      <w:tr w:rsidR="0045037F" w:rsidTr="009A7EA7">
        <w:trPr>
          <w:jc w:val="center"/>
        </w:trPr>
        <w:tc>
          <w:tcPr>
            <w:tcW w:w="3081" w:type="dxa"/>
            <w:shd w:val="clear" w:color="auto" w:fill="EEECE1" w:themeFill="background2"/>
          </w:tcPr>
          <w:p w:rsidR="0045037F" w:rsidRDefault="0045037F" w:rsidP="0063732F">
            <w:pPr>
              <w:spacing w:after="120"/>
              <w:jc w:val="center"/>
              <w:rPr>
                <w:rFonts w:ascii="Constantia" w:hAnsi="Constantia"/>
                <w:sz w:val="24"/>
                <w:szCs w:val="24"/>
              </w:rPr>
            </w:pPr>
            <w:r>
              <w:rPr>
                <w:rFonts w:ascii="Constantia" w:hAnsi="Constantia"/>
                <w:sz w:val="24"/>
                <w:szCs w:val="24"/>
              </w:rPr>
              <w:t>Četvorogodišnja srednja škola</w:t>
            </w:r>
          </w:p>
        </w:tc>
        <w:tc>
          <w:tcPr>
            <w:tcW w:w="2767" w:type="dxa"/>
          </w:tcPr>
          <w:p w:rsidR="0045037F" w:rsidRDefault="0045037F" w:rsidP="0063732F">
            <w:pPr>
              <w:spacing w:after="120"/>
              <w:jc w:val="center"/>
              <w:rPr>
                <w:rFonts w:ascii="Constantia" w:hAnsi="Constantia"/>
                <w:sz w:val="24"/>
                <w:szCs w:val="24"/>
              </w:rPr>
            </w:pPr>
            <w:r>
              <w:rPr>
                <w:rFonts w:ascii="Constantia" w:hAnsi="Constantia"/>
                <w:sz w:val="24"/>
                <w:szCs w:val="24"/>
              </w:rPr>
              <w:t>28</w:t>
            </w:r>
          </w:p>
        </w:tc>
        <w:tc>
          <w:tcPr>
            <w:tcW w:w="2833" w:type="dxa"/>
          </w:tcPr>
          <w:p w:rsidR="0045037F" w:rsidRDefault="0045037F" w:rsidP="0063732F">
            <w:pPr>
              <w:spacing w:after="120"/>
              <w:jc w:val="center"/>
              <w:rPr>
                <w:rFonts w:ascii="Constantia" w:hAnsi="Constantia"/>
                <w:sz w:val="24"/>
                <w:szCs w:val="24"/>
              </w:rPr>
            </w:pPr>
            <w:r>
              <w:rPr>
                <w:rFonts w:ascii="Constantia" w:hAnsi="Constantia"/>
                <w:sz w:val="24"/>
                <w:szCs w:val="24"/>
              </w:rPr>
              <w:t>72</w:t>
            </w:r>
          </w:p>
        </w:tc>
      </w:tr>
      <w:tr w:rsidR="0045037F" w:rsidTr="009A7EA7">
        <w:trPr>
          <w:jc w:val="center"/>
        </w:trPr>
        <w:tc>
          <w:tcPr>
            <w:tcW w:w="3081" w:type="dxa"/>
            <w:shd w:val="clear" w:color="auto" w:fill="EEECE1" w:themeFill="background2"/>
          </w:tcPr>
          <w:p w:rsidR="0045037F" w:rsidRDefault="0045037F" w:rsidP="0063732F">
            <w:pPr>
              <w:spacing w:after="120"/>
              <w:jc w:val="center"/>
              <w:rPr>
                <w:rFonts w:ascii="Constantia" w:hAnsi="Constantia"/>
                <w:sz w:val="24"/>
                <w:szCs w:val="24"/>
              </w:rPr>
            </w:pPr>
            <w:r>
              <w:rPr>
                <w:rFonts w:ascii="Constantia" w:hAnsi="Constantia"/>
                <w:sz w:val="24"/>
                <w:szCs w:val="24"/>
              </w:rPr>
              <w:t>Viša škola ili fakultet</w:t>
            </w:r>
          </w:p>
        </w:tc>
        <w:tc>
          <w:tcPr>
            <w:tcW w:w="2767" w:type="dxa"/>
          </w:tcPr>
          <w:p w:rsidR="0045037F" w:rsidRDefault="0063732F" w:rsidP="0063732F">
            <w:pPr>
              <w:spacing w:after="120"/>
              <w:jc w:val="center"/>
              <w:rPr>
                <w:rFonts w:ascii="Constantia" w:hAnsi="Constantia"/>
                <w:sz w:val="24"/>
                <w:szCs w:val="24"/>
              </w:rPr>
            </w:pPr>
            <w:r>
              <w:rPr>
                <w:rFonts w:ascii="Constantia" w:hAnsi="Constantia"/>
                <w:sz w:val="24"/>
                <w:szCs w:val="24"/>
              </w:rPr>
              <w:t>43</w:t>
            </w:r>
          </w:p>
        </w:tc>
        <w:tc>
          <w:tcPr>
            <w:tcW w:w="2833" w:type="dxa"/>
          </w:tcPr>
          <w:p w:rsidR="0045037F" w:rsidRDefault="0063732F" w:rsidP="0063732F">
            <w:pPr>
              <w:spacing w:after="120"/>
              <w:jc w:val="center"/>
              <w:rPr>
                <w:rFonts w:ascii="Constantia" w:hAnsi="Constantia"/>
                <w:sz w:val="24"/>
                <w:szCs w:val="24"/>
              </w:rPr>
            </w:pPr>
            <w:r>
              <w:rPr>
                <w:rFonts w:ascii="Constantia" w:hAnsi="Constantia"/>
                <w:sz w:val="24"/>
                <w:szCs w:val="24"/>
              </w:rPr>
              <w:t>57</w:t>
            </w:r>
          </w:p>
        </w:tc>
      </w:tr>
      <w:tr w:rsidR="0045037F" w:rsidTr="009A7EA7">
        <w:trPr>
          <w:jc w:val="center"/>
        </w:trPr>
        <w:tc>
          <w:tcPr>
            <w:tcW w:w="3081" w:type="dxa"/>
            <w:shd w:val="clear" w:color="auto" w:fill="EEECE1" w:themeFill="background2"/>
          </w:tcPr>
          <w:p w:rsidR="0045037F" w:rsidRDefault="0045037F" w:rsidP="0063732F">
            <w:pPr>
              <w:spacing w:after="120"/>
              <w:jc w:val="center"/>
              <w:rPr>
                <w:rFonts w:ascii="Constantia" w:hAnsi="Constantia"/>
                <w:sz w:val="24"/>
                <w:szCs w:val="24"/>
              </w:rPr>
            </w:pPr>
            <w:r>
              <w:rPr>
                <w:rFonts w:ascii="Constantia" w:hAnsi="Constantia"/>
                <w:sz w:val="24"/>
                <w:szCs w:val="24"/>
              </w:rPr>
              <w:t>Učenik ili student</w:t>
            </w:r>
          </w:p>
        </w:tc>
        <w:tc>
          <w:tcPr>
            <w:tcW w:w="2767" w:type="dxa"/>
            <w:shd w:val="clear" w:color="auto" w:fill="F79646" w:themeFill="accent6"/>
          </w:tcPr>
          <w:p w:rsidR="0045037F" w:rsidRDefault="0063732F" w:rsidP="0063732F">
            <w:pPr>
              <w:spacing w:after="120"/>
              <w:jc w:val="center"/>
              <w:rPr>
                <w:rFonts w:ascii="Constantia" w:hAnsi="Constantia"/>
                <w:sz w:val="24"/>
                <w:szCs w:val="24"/>
              </w:rPr>
            </w:pPr>
            <w:r>
              <w:rPr>
                <w:rFonts w:ascii="Constantia" w:hAnsi="Constantia"/>
                <w:sz w:val="24"/>
                <w:szCs w:val="24"/>
              </w:rPr>
              <w:t>64</w:t>
            </w:r>
          </w:p>
        </w:tc>
        <w:tc>
          <w:tcPr>
            <w:tcW w:w="2833" w:type="dxa"/>
          </w:tcPr>
          <w:p w:rsidR="0045037F" w:rsidRDefault="0063732F" w:rsidP="0063732F">
            <w:pPr>
              <w:spacing w:after="120"/>
              <w:jc w:val="center"/>
              <w:rPr>
                <w:rFonts w:ascii="Constantia" w:hAnsi="Constantia"/>
                <w:sz w:val="24"/>
                <w:szCs w:val="24"/>
              </w:rPr>
            </w:pPr>
            <w:r>
              <w:rPr>
                <w:rFonts w:ascii="Constantia" w:hAnsi="Constantia"/>
                <w:sz w:val="24"/>
                <w:szCs w:val="24"/>
              </w:rPr>
              <w:t>36</w:t>
            </w:r>
          </w:p>
        </w:tc>
      </w:tr>
    </w:tbl>
    <w:p w:rsidR="0045037F" w:rsidRDefault="0045037F" w:rsidP="00FD6A5D">
      <w:pPr>
        <w:spacing w:after="120"/>
        <w:jc w:val="both"/>
        <w:rPr>
          <w:rFonts w:ascii="Constantia" w:hAnsi="Constantia"/>
          <w:sz w:val="24"/>
          <w:szCs w:val="24"/>
        </w:rPr>
      </w:pPr>
    </w:p>
    <w:p w:rsidR="0063732F" w:rsidRDefault="009D150E" w:rsidP="00FD6A5D">
      <w:pPr>
        <w:spacing w:after="120"/>
        <w:jc w:val="both"/>
        <w:rPr>
          <w:rFonts w:ascii="Constantia" w:hAnsi="Constantia"/>
          <w:sz w:val="24"/>
          <w:szCs w:val="24"/>
        </w:rPr>
      </w:pPr>
      <w:r w:rsidRPr="00937FC8">
        <w:rPr>
          <w:rFonts w:ascii="Constantia" w:hAnsi="Constantia"/>
          <w:sz w:val="24"/>
          <w:szCs w:val="24"/>
        </w:rPr>
        <w:t>U</w:t>
      </w:r>
      <w:r w:rsidR="006C1ED5" w:rsidRPr="00937FC8">
        <w:rPr>
          <w:rFonts w:ascii="Constantia" w:hAnsi="Constantia"/>
          <w:sz w:val="24"/>
          <w:szCs w:val="24"/>
        </w:rPr>
        <w:t xml:space="preserve"> tabeli 7.2 se mogu videti procenti ispitanika koji su iskazali zainteresovanost da učestvuju u javnoj raspravi, ukoliko bi dobili poziv, prema </w:t>
      </w:r>
      <w:r w:rsidR="00572429" w:rsidRPr="00937FC8">
        <w:rPr>
          <w:rFonts w:ascii="Constantia" w:hAnsi="Constantia"/>
          <w:sz w:val="24"/>
          <w:szCs w:val="24"/>
        </w:rPr>
        <w:t xml:space="preserve">njihovim </w:t>
      </w:r>
      <w:r w:rsidR="006C1ED5" w:rsidRPr="00937FC8">
        <w:rPr>
          <w:rFonts w:ascii="Constantia" w:hAnsi="Constantia"/>
          <w:sz w:val="24"/>
          <w:szCs w:val="24"/>
        </w:rPr>
        <w:t>godinama. Veću spremnost da učestvuju izrazile su mlađe kategorije ispitanika – 42% njih koji imaju između 18 i 29 godina, te 45% onih iz kategorij</w:t>
      </w:r>
      <w:r w:rsidR="0042352E" w:rsidRPr="00937FC8">
        <w:rPr>
          <w:rFonts w:ascii="Constantia" w:hAnsi="Constantia"/>
          <w:sz w:val="24"/>
          <w:szCs w:val="24"/>
        </w:rPr>
        <w:t>e od 30 do 39 godina. Pad se uo</w:t>
      </w:r>
      <w:r w:rsidR="006C1ED5" w:rsidRPr="00937FC8">
        <w:rPr>
          <w:rFonts w:ascii="Constantia" w:hAnsi="Constantia"/>
          <w:sz w:val="24"/>
          <w:szCs w:val="24"/>
        </w:rPr>
        <w:t>čava kod ispitanika koji imaju između 40 i 49 godina (34%), i taj trend se nas</w:t>
      </w:r>
      <w:r w:rsidR="0042352E" w:rsidRPr="00937FC8">
        <w:rPr>
          <w:rFonts w:ascii="Constantia" w:hAnsi="Constantia"/>
          <w:sz w:val="24"/>
          <w:szCs w:val="24"/>
        </w:rPr>
        <w:t>tavlja i za starije ispitanike.</w:t>
      </w:r>
    </w:p>
    <w:p w:rsidR="0045037F" w:rsidRDefault="0063732F" w:rsidP="00245966">
      <w:pPr>
        <w:spacing w:after="100" w:afterAutospacing="1" w:line="240" w:lineRule="auto"/>
        <w:contextualSpacing/>
        <w:jc w:val="center"/>
        <w:rPr>
          <w:rFonts w:ascii="Constantia" w:hAnsi="Constantia"/>
          <w:sz w:val="24"/>
          <w:szCs w:val="24"/>
        </w:rPr>
      </w:pPr>
      <w:r w:rsidRPr="0042352E">
        <w:rPr>
          <w:rFonts w:ascii="Constantia" w:hAnsi="Constantia"/>
          <w:b/>
          <w:sz w:val="24"/>
          <w:szCs w:val="24"/>
        </w:rPr>
        <w:t>Tabela</w:t>
      </w:r>
      <w:r w:rsidR="00177218" w:rsidRPr="0042352E">
        <w:rPr>
          <w:rFonts w:ascii="Constantia" w:hAnsi="Constantia"/>
          <w:b/>
          <w:sz w:val="24"/>
          <w:szCs w:val="24"/>
        </w:rPr>
        <w:t xml:space="preserve"> 7.2</w:t>
      </w:r>
      <w:r w:rsidR="00177218">
        <w:rPr>
          <w:rFonts w:ascii="Constantia" w:hAnsi="Constantia"/>
          <w:sz w:val="24"/>
          <w:szCs w:val="24"/>
        </w:rPr>
        <w:t xml:space="preserve"> – </w:t>
      </w:r>
      <w:r w:rsidRPr="00A924EC">
        <w:rPr>
          <w:rFonts w:ascii="Constantia" w:hAnsi="Constantia"/>
          <w:i/>
          <w:sz w:val="24"/>
          <w:szCs w:val="24"/>
        </w:rPr>
        <w:t>Da li biste se uključili u javnu raspravu o nekom važnom dokumentu ili aktivnosti Grada ukoliko biste dobili poziv za tako nešto?</w:t>
      </w:r>
      <w:r>
        <w:rPr>
          <w:rFonts w:ascii="Constantia" w:hAnsi="Constantia"/>
          <w:i/>
          <w:sz w:val="24"/>
          <w:szCs w:val="24"/>
        </w:rPr>
        <w:t xml:space="preserve"> Odgovori prema starosti ispitanika</w:t>
      </w:r>
      <w:r w:rsidRPr="00A924EC">
        <w:rPr>
          <w:rFonts w:ascii="Constantia" w:hAnsi="Constantia"/>
          <w:i/>
          <w:sz w:val="24"/>
          <w:szCs w:val="24"/>
        </w:rPr>
        <w:t xml:space="preserve"> (%)</w:t>
      </w:r>
    </w:p>
    <w:tbl>
      <w:tblPr>
        <w:tblStyle w:val="TableGrid"/>
        <w:tblW w:w="0" w:type="auto"/>
        <w:tblInd w:w="378" w:type="dxa"/>
        <w:tblLook w:val="04A0"/>
      </w:tblPr>
      <w:tblGrid>
        <w:gridCol w:w="2703"/>
        <w:gridCol w:w="3081"/>
        <w:gridCol w:w="2676"/>
      </w:tblGrid>
      <w:tr w:rsidR="0063732F" w:rsidTr="00177218">
        <w:tc>
          <w:tcPr>
            <w:tcW w:w="2703" w:type="dxa"/>
            <w:shd w:val="clear" w:color="auto" w:fill="FDE9D9" w:themeFill="accent6" w:themeFillTint="33"/>
          </w:tcPr>
          <w:p w:rsidR="0063732F" w:rsidRDefault="0063732F" w:rsidP="0063732F">
            <w:pPr>
              <w:spacing w:after="120"/>
              <w:jc w:val="center"/>
              <w:rPr>
                <w:rFonts w:ascii="Constantia" w:hAnsi="Constantia"/>
                <w:sz w:val="24"/>
                <w:szCs w:val="24"/>
              </w:rPr>
            </w:pPr>
          </w:p>
        </w:tc>
        <w:tc>
          <w:tcPr>
            <w:tcW w:w="3081" w:type="dxa"/>
            <w:shd w:val="clear" w:color="auto" w:fill="FDE9D9" w:themeFill="accent6" w:themeFillTint="33"/>
          </w:tcPr>
          <w:p w:rsidR="0063732F" w:rsidRDefault="0063732F" w:rsidP="0063732F">
            <w:pPr>
              <w:spacing w:after="120"/>
              <w:jc w:val="center"/>
              <w:rPr>
                <w:rFonts w:ascii="Constantia" w:hAnsi="Constantia"/>
                <w:sz w:val="24"/>
                <w:szCs w:val="24"/>
              </w:rPr>
            </w:pPr>
            <w:r>
              <w:rPr>
                <w:rFonts w:ascii="Constantia" w:hAnsi="Constantia"/>
                <w:sz w:val="24"/>
                <w:szCs w:val="24"/>
              </w:rPr>
              <w:t>Da</w:t>
            </w:r>
          </w:p>
        </w:tc>
        <w:tc>
          <w:tcPr>
            <w:tcW w:w="2676" w:type="dxa"/>
            <w:shd w:val="clear" w:color="auto" w:fill="FDE9D9" w:themeFill="accent6" w:themeFillTint="33"/>
          </w:tcPr>
          <w:p w:rsidR="0063732F" w:rsidRDefault="0063732F" w:rsidP="0063732F">
            <w:pPr>
              <w:spacing w:after="120"/>
              <w:jc w:val="center"/>
              <w:rPr>
                <w:rFonts w:ascii="Constantia" w:hAnsi="Constantia"/>
                <w:sz w:val="24"/>
                <w:szCs w:val="24"/>
              </w:rPr>
            </w:pPr>
            <w:r>
              <w:rPr>
                <w:rFonts w:ascii="Constantia" w:hAnsi="Constantia"/>
                <w:sz w:val="24"/>
                <w:szCs w:val="24"/>
              </w:rPr>
              <w:t>Ne</w:t>
            </w:r>
          </w:p>
        </w:tc>
      </w:tr>
      <w:tr w:rsidR="0063732F" w:rsidTr="00177218">
        <w:tc>
          <w:tcPr>
            <w:tcW w:w="2703" w:type="dxa"/>
            <w:shd w:val="clear" w:color="auto" w:fill="EEECE1" w:themeFill="background2"/>
          </w:tcPr>
          <w:p w:rsidR="0063732F" w:rsidRDefault="0063732F" w:rsidP="0063732F">
            <w:pPr>
              <w:spacing w:after="120"/>
              <w:jc w:val="center"/>
              <w:rPr>
                <w:rFonts w:ascii="Constantia" w:hAnsi="Constantia"/>
                <w:sz w:val="24"/>
                <w:szCs w:val="24"/>
              </w:rPr>
            </w:pPr>
            <w:r>
              <w:rPr>
                <w:rFonts w:ascii="Constantia" w:hAnsi="Constantia"/>
                <w:sz w:val="24"/>
                <w:szCs w:val="24"/>
              </w:rPr>
              <w:t>18-29 godina</w:t>
            </w:r>
          </w:p>
        </w:tc>
        <w:tc>
          <w:tcPr>
            <w:tcW w:w="3081" w:type="dxa"/>
          </w:tcPr>
          <w:p w:rsidR="0063732F" w:rsidRDefault="0063732F" w:rsidP="0063732F">
            <w:pPr>
              <w:spacing w:after="120"/>
              <w:jc w:val="center"/>
              <w:rPr>
                <w:rFonts w:ascii="Constantia" w:hAnsi="Constantia"/>
                <w:sz w:val="24"/>
                <w:szCs w:val="24"/>
              </w:rPr>
            </w:pPr>
            <w:r>
              <w:rPr>
                <w:rFonts w:ascii="Constantia" w:hAnsi="Constantia"/>
                <w:sz w:val="24"/>
                <w:szCs w:val="24"/>
              </w:rPr>
              <w:t>42</w:t>
            </w:r>
          </w:p>
        </w:tc>
        <w:tc>
          <w:tcPr>
            <w:tcW w:w="2676" w:type="dxa"/>
          </w:tcPr>
          <w:p w:rsidR="0063732F" w:rsidRDefault="0063732F" w:rsidP="0063732F">
            <w:pPr>
              <w:spacing w:after="120"/>
              <w:jc w:val="center"/>
              <w:rPr>
                <w:rFonts w:ascii="Constantia" w:hAnsi="Constantia"/>
                <w:sz w:val="24"/>
                <w:szCs w:val="24"/>
              </w:rPr>
            </w:pPr>
            <w:r>
              <w:rPr>
                <w:rFonts w:ascii="Constantia" w:hAnsi="Constantia"/>
                <w:sz w:val="24"/>
                <w:szCs w:val="24"/>
              </w:rPr>
              <w:t>58</w:t>
            </w:r>
          </w:p>
        </w:tc>
      </w:tr>
      <w:tr w:rsidR="0063732F" w:rsidTr="00177218">
        <w:tc>
          <w:tcPr>
            <w:tcW w:w="2703" w:type="dxa"/>
            <w:shd w:val="clear" w:color="auto" w:fill="EEECE1" w:themeFill="background2"/>
          </w:tcPr>
          <w:p w:rsidR="0063732F" w:rsidRDefault="0063732F" w:rsidP="0063732F">
            <w:pPr>
              <w:spacing w:after="120"/>
              <w:jc w:val="center"/>
              <w:rPr>
                <w:rFonts w:ascii="Constantia" w:hAnsi="Constantia"/>
                <w:sz w:val="24"/>
                <w:szCs w:val="24"/>
              </w:rPr>
            </w:pPr>
            <w:r>
              <w:rPr>
                <w:rFonts w:ascii="Constantia" w:hAnsi="Constantia"/>
                <w:sz w:val="24"/>
                <w:szCs w:val="24"/>
              </w:rPr>
              <w:t>30-39 godina</w:t>
            </w:r>
          </w:p>
        </w:tc>
        <w:tc>
          <w:tcPr>
            <w:tcW w:w="3081" w:type="dxa"/>
            <w:shd w:val="clear" w:color="auto" w:fill="F79646" w:themeFill="accent6"/>
          </w:tcPr>
          <w:p w:rsidR="0063732F" w:rsidRDefault="0063732F" w:rsidP="0063732F">
            <w:pPr>
              <w:spacing w:after="120"/>
              <w:jc w:val="center"/>
              <w:rPr>
                <w:rFonts w:ascii="Constantia" w:hAnsi="Constantia"/>
                <w:sz w:val="24"/>
                <w:szCs w:val="24"/>
              </w:rPr>
            </w:pPr>
            <w:r>
              <w:rPr>
                <w:rFonts w:ascii="Constantia" w:hAnsi="Constantia"/>
                <w:sz w:val="24"/>
                <w:szCs w:val="24"/>
              </w:rPr>
              <w:t>45</w:t>
            </w:r>
          </w:p>
        </w:tc>
        <w:tc>
          <w:tcPr>
            <w:tcW w:w="2676" w:type="dxa"/>
          </w:tcPr>
          <w:p w:rsidR="0063732F" w:rsidRDefault="0063732F" w:rsidP="0063732F">
            <w:pPr>
              <w:spacing w:after="120"/>
              <w:jc w:val="center"/>
              <w:rPr>
                <w:rFonts w:ascii="Constantia" w:hAnsi="Constantia"/>
                <w:sz w:val="24"/>
                <w:szCs w:val="24"/>
              </w:rPr>
            </w:pPr>
            <w:r>
              <w:rPr>
                <w:rFonts w:ascii="Constantia" w:hAnsi="Constantia"/>
                <w:sz w:val="24"/>
                <w:szCs w:val="24"/>
              </w:rPr>
              <w:t>55</w:t>
            </w:r>
          </w:p>
        </w:tc>
      </w:tr>
      <w:tr w:rsidR="0063732F" w:rsidTr="00177218">
        <w:tc>
          <w:tcPr>
            <w:tcW w:w="2703" w:type="dxa"/>
            <w:shd w:val="clear" w:color="auto" w:fill="EEECE1" w:themeFill="background2"/>
          </w:tcPr>
          <w:p w:rsidR="0063732F" w:rsidRDefault="0063732F" w:rsidP="0063732F">
            <w:pPr>
              <w:spacing w:after="120"/>
              <w:jc w:val="center"/>
              <w:rPr>
                <w:rFonts w:ascii="Constantia" w:hAnsi="Constantia"/>
                <w:sz w:val="24"/>
                <w:szCs w:val="24"/>
              </w:rPr>
            </w:pPr>
            <w:r>
              <w:rPr>
                <w:rFonts w:ascii="Constantia" w:hAnsi="Constantia"/>
                <w:sz w:val="24"/>
                <w:szCs w:val="24"/>
              </w:rPr>
              <w:t>40-49 godina</w:t>
            </w:r>
          </w:p>
        </w:tc>
        <w:tc>
          <w:tcPr>
            <w:tcW w:w="3081" w:type="dxa"/>
          </w:tcPr>
          <w:p w:rsidR="0063732F" w:rsidRDefault="0063732F" w:rsidP="0063732F">
            <w:pPr>
              <w:spacing w:after="120"/>
              <w:jc w:val="center"/>
              <w:rPr>
                <w:rFonts w:ascii="Constantia" w:hAnsi="Constantia"/>
                <w:sz w:val="24"/>
                <w:szCs w:val="24"/>
              </w:rPr>
            </w:pPr>
            <w:r>
              <w:rPr>
                <w:rFonts w:ascii="Constantia" w:hAnsi="Constantia"/>
                <w:sz w:val="24"/>
                <w:szCs w:val="24"/>
              </w:rPr>
              <w:t>34</w:t>
            </w:r>
          </w:p>
        </w:tc>
        <w:tc>
          <w:tcPr>
            <w:tcW w:w="2676" w:type="dxa"/>
          </w:tcPr>
          <w:p w:rsidR="0063732F" w:rsidRDefault="0063732F" w:rsidP="0063732F">
            <w:pPr>
              <w:spacing w:after="120"/>
              <w:jc w:val="center"/>
              <w:rPr>
                <w:rFonts w:ascii="Constantia" w:hAnsi="Constantia"/>
                <w:sz w:val="24"/>
                <w:szCs w:val="24"/>
              </w:rPr>
            </w:pPr>
            <w:r>
              <w:rPr>
                <w:rFonts w:ascii="Constantia" w:hAnsi="Constantia"/>
                <w:sz w:val="24"/>
                <w:szCs w:val="24"/>
              </w:rPr>
              <w:t>66</w:t>
            </w:r>
          </w:p>
        </w:tc>
      </w:tr>
      <w:tr w:rsidR="0063732F" w:rsidTr="00177218">
        <w:tc>
          <w:tcPr>
            <w:tcW w:w="2703" w:type="dxa"/>
            <w:shd w:val="clear" w:color="auto" w:fill="EEECE1" w:themeFill="background2"/>
          </w:tcPr>
          <w:p w:rsidR="0063732F" w:rsidRDefault="0063732F" w:rsidP="0063732F">
            <w:pPr>
              <w:spacing w:after="120"/>
              <w:jc w:val="center"/>
              <w:rPr>
                <w:rFonts w:ascii="Constantia" w:hAnsi="Constantia"/>
                <w:sz w:val="24"/>
                <w:szCs w:val="24"/>
              </w:rPr>
            </w:pPr>
            <w:r>
              <w:rPr>
                <w:rFonts w:ascii="Constantia" w:hAnsi="Constantia"/>
                <w:sz w:val="24"/>
                <w:szCs w:val="24"/>
              </w:rPr>
              <w:t>50-59 godina</w:t>
            </w:r>
          </w:p>
        </w:tc>
        <w:tc>
          <w:tcPr>
            <w:tcW w:w="3081" w:type="dxa"/>
          </w:tcPr>
          <w:p w:rsidR="0063732F" w:rsidRDefault="0063732F" w:rsidP="0063732F">
            <w:pPr>
              <w:spacing w:after="120"/>
              <w:jc w:val="center"/>
              <w:rPr>
                <w:rFonts w:ascii="Constantia" w:hAnsi="Constantia"/>
                <w:sz w:val="24"/>
                <w:szCs w:val="24"/>
              </w:rPr>
            </w:pPr>
            <w:r>
              <w:rPr>
                <w:rFonts w:ascii="Constantia" w:hAnsi="Constantia"/>
                <w:sz w:val="24"/>
                <w:szCs w:val="24"/>
              </w:rPr>
              <w:t>29</w:t>
            </w:r>
          </w:p>
        </w:tc>
        <w:tc>
          <w:tcPr>
            <w:tcW w:w="2676" w:type="dxa"/>
          </w:tcPr>
          <w:p w:rsidR="0063732F" w:rsidRDefault="0063732F" w:rsidP="0063732F">
            <w:pPr>
              <w:spacing w:after="120"/>
              <w:jc w:val="center"/>
              <w:rPr>
                <w:rFonts w:ascii="Constantia" w:hAnsi="Constantia"/>
                <w:sz w:val="24"/>
                <w:szCs w:val="24"/>
              </w:rPr>
            </w:pPr>
            <w:r>
              <w:rPr>
                <w:rFonts w:ascii="Constantia" w:hAnsi="Constantia"/>
                <w:sz w:val="24"/>
                <w:szCs w:val="24"/>
              </w:rPr>
              <w:t>71</w:t>
            </w:r>
          </w:p>
        </w:tc>
      </w:tr>
      <w:tr w:rsidR="0063732F" w:rsidTr="00177218">
        <w:tc>
          <w:tcPr>
            <w:tcW w:w="2703" w:type="dxa"/>
            <w:shd w:val="clear" w:color="auto" w:fill="EEECE1" w:themeFill="background2"/>
          </w:tcPr>
          <w:p w:rsidR="0063732F" w:rsidRDefault="0063732F" w:rsidP="0063732F">
            <w:pPr>
              <w:spacing w:after="120"/>
              <w:jc w:val="center"/>
              <w:rPr>
                <w:rFonts w:ascii="Constantia" w:hAnsi="Constantia"/>
                <w:sz w:val="24"/>
                <w:szCs w:val="24"/>
              </w:rPr>
            </w:pPr>
            <w:r>
              <w:rPr>
                <w:rFonts w:ascii="Constantia" w:hAnsi="Constantia"/>
                <w:sz w:val="24"/>
                <w:szCs w:val="24"/>
              </w:rPr>
              <w:t>60-69 godina</w:t>
            </w:r>
          </w:p>
        </w:tc>
        <w:tc>
          <w:tcPr>
            <w:tcW w:w="3081" w:type="dxa"/>
          </w:tcPr>
          <w:p w:rsidR="0063732F" w:rsidRDefault="0063732F" w:rsidP="0063732F">
            <w:pPr>
              <w:spacing w:after="120"/>
              <w:jc w:val="center"/>
              <w:rPr>
                <w:rFonts w:ascii="Constantia" w:hAnsi="Constantia"/>
                <w:sz w:val="24"/>
                <w:szCs w:val="24"/>
              </w:rPr>
            </w:pPr>
            <w:r>
              <w:rPr>
                <w:rFonts w:ascii="Constantia" w:hAnsi="Constantia"/>
                <w:sz w:val="24"/>
                <w:szCs w:val="24"/>
              </w:rPr>
              <w:t>28</w:t>
            </w:r>
          </w:p>
        </w:tc>
        <w:tc>
          <w:tcPr>
            <w:tcW w:w="2676" w:type="dxa"/>
          </w:tcPr>
          <w:p w:rsidR="0063732F" w:rsidRDefault="0063732F" w:rsidP="0063732F">
            <w:pPr>
              <w:spacing w:after="120"/>
              <w:jc w:val="center"/>
              <w:rPr>
                <w:rFonts w:ascii="Constantia" w:hAnsi="Constantia"/>
                <w:sz w:val="24"/>
                <w:szCs w:val="24"/>
              </w:rPr>
            </w:pPr>
            <w:r>
              <w:rPr>
                <w:rFonts w:ascii="Constantia" w:hAnsi="Constantia"/>
                <w:sz w:val="24"/>
                <w:szCs w:val="24"/>
              </w:rPr>
              <w:t>72</w:t>
            </w:r>
          </w:p>
        </w:tc>
      </w:tr>
      <w:tr w:rsidR="0063732F" w:rsidTr="00177218">
        <w:tc>
          <w:tcPr>
            <w:tcW w:w="2703" w:type="dxa"/>
            <w:shd w:val="clear" w:color="auto" w:fill="EEECE1" w:themeFill="background2"/>
          </w:tcPr>
          <w:p w:rsidR="0063732F" w:rsidRDefault="0063732F" w:rsidP="0063732F">
            <w:pPr>
              <w:spacing w:after="120"/>
              <w:jc w:val="center"/>
              <w:rPr>
                <w:rFonts w:ascii="Constantia" w:hAnsi="Constantia"/>
                <w:sz w:val="24"/>
                <w:szCs w:val="24"/>
              </w:rPr>
            </w:pPr>
            <w:r>
              <w:rPr>
                <w:rFonts w:ascii="Constantia" w:hAnsi="Constantia"/>
                <w:sz w:val="24"/>
                <w:szCs w:val="24"/>
              </w:rPr>
              <w:t>Preko 70 godina</w:t>
            </w:r>
          </w:p>
        </w:tc>
        <w:tc>
          <w:tcPr>
            <w:tcW w:w="3081" w:type="dxa"/>
          </w:tcPr>
          <w:p w:rsidR="0063732F" w:rsidRDefault="0063732F" w:rsidP="0063732F">
            <w:pPr>
              <w:spacing w:after="120"/>
              <w:jc w:val="center"/>
              <w:rPr>
                <w:rFonts w:ascii="Constantia" w:hAnsi="Constantia"/>
                <w:sz w:val="24"/>
                <w:szCs w:val="24"/>
              </w:rPr>
            </w:pPr>
            <w:r>
              <w:rPr>
                <w:rFonts w:ascii="Constantia" w:hAnsi="Constantia"/>
                <w:sz w:val="24"/>
                <w:szCs w:val="24"/>
              </w:rPr>
              <w:t>25</w:t>
            </w:r>
          </w:p>
        </w:tc>
        <w:tc>
          <w:tcPr>
            <w:tcW w:w="2676" w:type="dxa"/>
            <w:shd w:val="clear" w:color="auto" w:fill="F79646" w:themeFill="accent6"/>
          </w:tcPr>
          <w:p w:rsidR="0063732F" w:rsidRDefault="0063732F" w:rsidP="0063732F">
            <w:pPr>
              <w:spacing w:after="120"/>
              <w:jc w:val="center"/>
              <w:rPr>
                <w:rFonts w:ascii="Constantia" w:hAnsi="Constantia"/>
                <w:sz w:val="24"/>
                <w:szCs w:val="24"/>
              </w:rPr>
            </w:pPr>
            <w:r>
              <w:rPr>
                <w:rFonts w:ascii="Constantia" w:hAnsi="Constantia"/>
                <w:sz w:val="24"/>
                <w:szCs w:val="24"/>
              </w:rPr>
              <w:t>75</w:t>
            </w:r>
          </w:p>
        </w:tc>
      </w:tr>
    </w:tbl>
    <w:p w:rsidR="0042352E" w:rsidRDefault="0042352E" w:rsidP="00FD6A5D">
      <w:pPr>
        <w:spacing w:after="120"/>
        <w:jc w:val="both"/>
        <w:rPr>
          <w:rFonts w:ascii="Constantia" w:hAnsi="Constantia"/>
          <w:sz w:val="24"/>
          <w:szCs w:val="24"/>
        </w:rPr>
      </w:pPr>
    </w:p>
    <w:p w:rsidR="0042352E" w:rsidRDefault="0042352E" w:rsidP="0042352E">
      <w:pPr>
        <w:spacing w:after="120"/>
        <w:jc w:val="both"/>
        <w:rPr>
          <w:rFonts w:ascii="Constantia" w:hAnsi="Constantia"/>
          <w:sz w:val="24"/>
          <w:szCs w:val="24"/>
        </w:rPr>
      </w:pPr>
      <w:r>
        <w:rPr>
          <w:rFonts w:ascii="Constantia" w:hAnsi="Constantia"/>
          <w:sz w:val="24"/>
          <w:szCs w:val="24"/>
        </w:rPr>
        <w:lastRenderedPageBreak/>
        <w:t>U javnoj raspravi bi pod tim uslovom htelo da učestvuje 29% ispitanika koji imaju između 50 i 59 godina, 28% onih koji spadaju u pretposlednju kategoriju (od 60 do 69 godina), a najmanju spremnost za učešće izrazili su ispitanici koji imaju preko 70 godina, četvrtina njih iskazala je zainteresovanost, ukoliko bi dobili poziv.</w:t>
      </w:r>
      <w:r w:rsidR="00572429" w:rsidRPr="00937FC8">
        <w:rPr>
          <w:rFonts w:ascii="Constantia" w:hAnsi="Constantia"/>
          <w:sz w:val="24"/>
          <w:szCs w:val="24"/>
        </w:rPr>
        <w:t>Očekivano, proporcionalno raste i procenat onih koji odbaijaju učešće u javnoj raspravi bez obzira na upućeni poziv.</w:t>
      </w:r>
    </w:p>
    <w:p w:rsidR="00C83973" w:rsidRPr="0042352E" w:rsidRDefault="00C83973" w:rsidP="0042352E">
      <w:pPr>
        <w:rPr>
          <w:rFonts w:ascii="Constantia" w:hAnsi="Constantia"/>
          <w:sz w:val="24"/>
          <w:szCs w:val="24"/>
        </w:rPr>
      </w:pPr>
    </w:p>
    <w:sectPr w:rsidR="00C83973" w:rsidRPr="0042352E" w:rsidSect="00555278">
      <w:headerReference w:type="even" r:id="rId24"/>
      <w:headerReference w:type="default" r:id="rId25"/>
      <w:headerReference w:type="first" r:id="rId26"/>
      <w:pgSz w:w="11907" w:h="16839" w:code="9"/>
      <w:pgMar w:top="1814" w:right="1440" w:bottom="170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AA" w:rsidRDefault="007612AA" w:rsidP="00860B36">
      <w:pPr>
        <w:spacing w:after="0" w:line="240" w:lineRule="auto"/>
      </w:pPr>
      <w:r>
        <w:separator/>
      </w:r>
    </w:p>
  </w:endnote>
  <w:endnote w:type="continuationSeparator" w:id="1">
    <w:p w:rsidR="007612AA" w:rsidRDefault="007612AA" w:rsidP="0086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AA" w:rsidRDefault="007612AA" w:rsidP="00860B36">
      <w:pPr>
        <w:spacing w:after="0" w:line="240" w:lineRule="auto"/>
      </w:pPr>
      <w:r>
        <w:separator/>
      </w:r>
    </w:p>
  </w:footnote>
  <w:footnote w:type="continuationSeparator" w:id="1">
    <w:p w:rsidR="007612AA" w:rsidRDefault="007612AA" w:rsidP="00860B36">
      <w:pPr>
        <w:spacing w:after="0" w:line="240" w:lineRule="auto"/>
      </w:pPr>
      <w:r>
        <w:continuationSeparator/>
      </w:r>
    </w:p>
  </w:footnote>
  <w:footnote w:id="2">
    <w:p w:rsidR="00DE0779" w:rsidRPr="00937FC8" w:rsidRDefault="00DE0779" w:rsidP="002B0154">
      <w:pPr>
        <w:pStyle w:val="FootnoteText"/>
        <w:spacing w:before="0"/>
        <w:rPr>
          <w:rFonts w:ascii="Constantia" w:hAnsi="Constantia"/>
          <w:b/>
        </w:rPr>
      </w:pPr>
      <w:r w:rsidRPr="00937FC8">
        <w:rPr>
          <w:rStyle w:val="FootnoteReference"/>
          <w:rFonts w:ascii="Constantia" w:hAnsi="Constantia"/>
        </w:rPr>
        <w:footnoteRef/>
      </w:r>
      <w:r w:rsidRPr="00937FC8">
        <w:rPr>
          <w:rFonts w:ascii="Constantia" w:hAnsi="Constantia"/>
        </w:rPr>
        <w:t xml:space="preserve"> Istraživanje pod nazivom „Odnos građana Srbije prema korupciji“ sproveo je CeSID, zajedno sa Checci and Company Consulting, tokom oktobra i novembra 2018. godine</w:t>
      </w:r>
    </w:p>
  </w:footnote>
  <w:footnote w:id="3">
    <w:p w:rsidR="00DE0779" w:rsidRPr="00937FC8" w:rsidRDefault="00DE0779" w:rsidP="006C5915">
      <w:pPr>
        <w:pStyle w:val="FootnoteText"/>
        <w:spacing w:before="0"/>
        <w:contextualSpacing/>
        <w:rPr>
          <w:rFonts w:ascii="Constantia" w:hAnsi="Constantia"/>
        </w:rPr>
      </w:pPr>
      <w:r w:rsidRPr="00937FC8">
        <w:rPr>
          <w:rStyle w:val="FootnoteReference"/>
          <w:rFonts w:ascii="Constantia" w:hAnsi="Constantia"/>
        </w:rPr>
        <w:footnoteRef/>
      </w:r>
      <w:r w:rsidRPr="00937FC8">
        <w:rPr>
          <w:rFonts w:ascii="Constantia" w:hAnsi="Constantia"/>
        </w:rPr>
        <w:t xml:space="preserve"> U ovom slučaju se radi o veoma malom broju ispitanika (ukupno 4 ispitanika) iz kategorije oni koji su više puta nedeljeno posetili službu opšte uprave. </w:t>
      </w:r>
    </w:p>
  </w:footnote>
  <w:footnote w:id="4">
    <w:p w:rsidR="00DE0779" w:rsidRPr="00791231" w:rsidRDefault="00DE0779" w:rsidP="00791231">
      <w:pPr>
        <w:pStyle w:val="FootnoteText"/>
        <w:spacing w:before="0"/>
        <w:rPr>
          <w:rFonts w:ascii="Constantia" w:hAnsi="Constantia"/>
        </w:rPr>
      </w:pPr>
      <w:r w:rsidRPr="00937FC8">
        <w:rPr>
          <w:rStyle w:val="FootnoteReference"/>
          <w:rFonts w:ascii="Constantia" w:hAnsi="Constantia"/>
        </w:rPr>
        <w:footnoteRef/>
      </w:r>
      <w:r w:rsidRPr="00937FC8">
        <w:rPr>
          <w:rFonts w:ascii="Constantia" w:hAnsi="Constantia"/>
        </w:rPr>
        <w:t xml:space="preserve"> Treba imati u vidu da je broj građana koji su na dan anketiranja posetili građevinske i urbanističke poslove manji u odnosu na one koji su posećivali ostale službe, te da je u pitanju mali uzorak.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79" w:rsidRDefault="00407B95">
    <w:pPr>
      <w:pStyle w:val="Header"/>
    </w:pPr>
    <w:r w:rsidRPr="00407B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6811" o:spid="_x0000_s2059" type="#_x0000_t75" style="position:absolute;margin-left:0;margin-top:0;width:595.2pt;height:841.9pt;z-index:-251653120;mso-position-horizontal:center;mso-position-horizontal-relative:margin;mso-position-vertical:center;mso-position-vertical-relative:margin" o:allowincell="f">
          <v:imagedata r:id="rId1" o:title="Layout_unutrasnja-02"/>
          <w10:wrap anchorx="margin" anchory="margin"/>
        </v:shape>
      </w:pict>
    </w:r>
    <w:r w:rsidRPr="00407B95">
      <w:pict>
        <v:shape id="WordPictureWatermark12188795" o:spid="_x0000_s2056" type="#_x0000_t75" style="position:absolute;margin-left:0;margin-top:0;width:595.2pt;height:841.9pt;z-index:-251655168;mso-position-horizontal:center;mso-position-horizontal-relative:margin;mso-position-vertical:center;mso-position-vertical-relative:margin" o:allowincell="f">
          <v:imagedata r:id="rId2" o:title="Layout-02"/>
          <w10:wrap anchorx="margin" anchory="margin"/>
        </v:shape>
      </w:pict>
    </w:r>
    <w:r w:rsidRPr="00407B95">
      <w:pict>
        <v:shape id="WordPictureWatermark12100936" o:spid="_x0000_s2050" type="#_x0000_t75" style="position:absolute;margin-left:0;margin-top:0;width:595.2pt;height:841.9pt;z-index:-251657216;mso-position-horizontal:center;mso-position-horizontal-relative:margin;mso-position-vertical:center;mso-position-vertical-relative:margin" o:allowincell="f">
          <v:imagedata r:id="rId1" o:title="Layout_unutrasnja-0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209790302"/>
      <w:docPartObj>
        <w:docPartGallery w:val="Page Numbers (Top of Page)"/>
        <w:docPartUnique/>
      </w:docPartObj>
    </w:sdtPr>
    <w:sdtEndPr>
      <w:rPr>
        <w:noProof/>
      </w:rPr>
    </w:sdtEndPr>
    <w:sdtContent>
      <w:p w:rsidR="00DE0779" w:rsidRDefault="00407B95">
        <w:pPr>
          <w:pStyle w:val="Header"/>
          <w:jc w:val="right"/>
        </w:pPr>
        <w:r>
          <w:rPr>
            <w:noProof w:val="0"/>
          </w:rPr>
          <w:fldChar w:fldCharType="begin"/>
        </w:r>
        <w:r w:rsidR="00DE0779">
          <w:instrText xml:space="preserve"> PAGE   \* MERGEFORMAT </w:instrText>
        </w:r>
        <w:r>
          <w:rPr>
            <w:noProof w:val="0"/>
          </w:rPr>
          <w:fldChar w:fldCharType="separate"/>
        </w:r>
        <w:r w:rsidR="00C92C3D">
          <w:t>2</w:t>
        </w:r>
        <w:r>
          <w:fldChar w:fldCharType="end"/>
        </w:r>
      </w:p>
    </w:sdtContent>
  </w:sdt>
  <w:p w:rsidR="00DE0779" w:rsidRDefault="00407B95" w:rsidP="00860B36">
    <w:pPr>
      <w:pStyle w:val="Header"/>
      <w:tabs>
        <w:tab w:val="clear" w:pos="4680"/>
        <w:tab w:val="clear" w:pos="9360"/>
        <w:tab w:val="left" w:pos="1159"/>
      </w:tabs>
    </w:pPr>
    <w:r w:rsidRPr="00407B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6812" o:spid="_x0000_s2060" type="#_x0000_t75" style="position:absolute;margin-left:-72.95pt;margin-top:-92.5pt;width:595.2pt;height:841.9pt;z-index:-251652096;mso-position-horizontal-relative:margin;mso-position-vertical-relative:margin" o:allowincell="f">
          <v:imagedata r:id="rId1" o:title="Layout_unutrasnja-0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79" w:rsidRDefault="00407B95">
    <w:pPr>
      <w:pStyle w:val="Header"/>
    </w:pPr>
    <w:r w:rsidRPr="00407B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794" o:spid="_x0000_s2055" type="#_x0000_t75" style="position:absolute;margin-left:-71.95pt;margin-top:-90.6pt;width:595.2pt;height:841.9pt;z-index:-251656192;mso-position-horizontal-relative:margin;mso-position-vertical-relative:margin" o:allowincell="f">
          <v:imagedata r:id="rId1" o:title="Layout-0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225D"/>
    <w:multiLevelType w:val="hybridMultilevel"/>
    <w:tmpl w:val="5D6A381C"/>
    <w:lvl w:ilvl="0" w:tplc="04E060A6">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
    <w:nsid w:val="624E1B98"/>
    <w:multiLevelType w:val="hybridMultilevel"/>
    <w:tmpl w:val="7E3EA592"/>
    <w:lvl w:ilvl="0" w:tplc="8F1E0602">
      <w:start w:val="1"/>
      <w:numFmt w:val="decimal"/>
      <w:lvlText w:val="%1."/>
      <w:lvlJc w:val="left"/>
      <w:pPr>
        <w:ind w:left="720" w:hanging="360"/>
      </w:pPr>
      <w:rPr>
        <w:rFonts w:ascii="Constantia" w:hAnsi="Constant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860B36"/>
    <w:rsid w:val="00000B7D"/>
    <w:rsid w:val="00006309"/>
    <w:rsid w:val="000078D1"/>
    <w:rsid w:val="00007B52"/>
    <w:rsid w:val="00010516"/>
    <w:rsid w:val="00010F8F"/>
    <w:rsid w:val="00012CAD"/>
    <w:rsid w:val="0001356B"/>
    <w:rsid w:val="00016538"/>
    <w:rsid w:val="00016890"/>
    <w:rsid w:val="000202E8"/>
    <w:rsid w:val="00020403"/>
    <w:rsid w:val="00020B7F"/>
    <w:rsid w:val="00020EDA"/>
    <w:rsid w:val="00024FEE"/>
    <w:rsid w:val="00025243"/>
    <w:rsid w:val="00044577"/>
    <w:rsid w:val="00047223"/>
    <w:rsid w:val="000523DC"/>
    <w:rsid w:val="00052D99"/>
    <w:rsid w:val="000562D4"/>
    <w:rsid w:val="000642D6"/>
    <w:rsid w:val="00070184"/>
    <w:rsid w:val="000762E9"/>
    <w:rsid w:val="00081A22"/>
    <w:rsid w:val="00082E00"/>
    <w:rsid w:val="00083931"/>
    <w:rsid w:val="0008511A"/>
    <w:rsid w:val="00092DEC"/>
    <w:rsid w:val="00093D77"/>
    <w:rsid w:val="000944A5"/>
    <w:rsid w:val="000A3D67"/>
    <w:rsid w:val="000B6C61"/>
    <w:rsid w:val="000B7580"/>
    <w:rsid w:val="000D1BC6"/>
    <w:rsid w:val="000D37CA"/>
    <w:rsid w:val="000E0B2A"/>
    <w:rsid w:val="000E1534"/>
    <w:rsid w:val="000E1657"/>
    <w:rsid w:val="000E1B9F"/>
    <w:rsid w:val="000E2FE5"/>
    <w:rsid w:val="000E70F3"/>
    <w:rsid w:val="000F0B5A"/>
    <w:rsid w:val="00100703"/>
    <w:rsid w:val="00101806"/>
    <w:rsid w:val="001033CA"/>
    <w:rsid w:val="00114FBC"/>
    <w:rsid w:val="00115743"/>
    <w:rsid w:val="001326E4"/>
    <w:rsid w:val="00133361"/>
    <w:rsid w:val="0013395B"/>
    <w:rsid w:val="001348CF"/>
    <w:rsid w:val="00141F2C"/>
    <w:rsid w:val="0014667C"/>
    <w:rsid w:val="00147481"/>
    <w:rsid w:val="00150079"/>
    <w:rsid w:val="00153862"/>
    <w:rsid w:val="001600C6"/>
    <w:rsid w:val="001623D3"/>
    <w:rsid w:val="001626AC"/>
    <w:rsid w:val="00171ED0"/>
    <w:rsid w:val="001729C7"/>
    <w:rsid w:val="00172C40"/>
    <w:rsid w:val="00173A3E"/>
    <w:rsid w:val="001761A5"/>
    <w:rsid w:val="00176A27"/>
    <w:rsid w:val="00177218"/>
    <w:rsid w:val="001800B0"/>
    <w:rsid w:val="00180A96"/>
    <w:rsid w:val="00180D3D"/>
    <w:rsid w:val="001815F3"/>
    <w:rsid w:val="0018625D"/>
    <w:rsid w:val="00186707"/>
    <w:rsid w:val="00187D2F"/>
    <w:rsid w:val="001935BC"/>
    <w:rsid w:val="00195F29"/>
    <w:rsid w:val="0019698B"/>
    <w:rsid w:val="001970BB"/>
    <w:rsid w:val="001A1D83"/>
    <w:rsid w:val="001A221E"/>
    <w:rsid w:val="001A4E16"/>
    <w:rsid w:val="001A69EF"/>
    <w:rsid w:val="001A7C70"/>
    <w:rsid w:val="001B2998"/>
    <w:rsid w:val="001B486C"/>
    <w:rsid w:val="001B7F1C"/>
    <w:rsid w:val="001C7F69"/>
    <w:rsid w:val="001D3DCB"/>
    <w:rsid w:val="001D49BA"/>
    <w:rsid w:val="001E587E"/>
    <w:rsid w:val="001E633B"/>
    <w:rsid w:val="001F3EB9"/>
    <w:rsid w:val="001F7F53"/>
    <w:rsid w:val="002006C7"/>
    <w:rsid w:val="00202200"/>
    <w:rsid w:val="00202A5C"/>
    <w:rsid w:val="00204926"/>
    <w:rsid w:val="00204EAD"/>
    <w:rsid w:val="00204FF7"/>
    <w:rsid w:val="00205270"/>
    <w:rsid w:val="002224C1"/>
    <w:rsid w:val="00222D93"/>
    <w:rsid w:val="0022554C"/>
    <w:rsid w:val="00225984"/>
    <w:rsid w:val="00226022"/>
    <w:rsid w:val="0022799A"/>
    <w:rsid w:val="00232CCC"/>
    <w:rsid w:val="00233A2F"/>
    <w:rsid w:val="002340AC"/>
    <w:rsid w:val="002356D5"/>
    <w:rsid w:val="002417FF"/>
    <w:rsid w:val="00241950"/>
    <w:rsid w:val="00245966"/>
    <w:rsid w:val="00245D5B"/>
    <w:rsid w:val="00253B67"/>
    <w:rsid w:val="00256066"/>
    <w:rsid w:val="00256F8F"/>
    <w:rsid w:val="00262B89"/>
    <w:rsid w:val="00266E3D"/>
    <w:rsid w:val="00267476"/>
    <w:rsid w:val="00270869"/>
    <w:rsid w:val="0027491B"/>
    <w:rsid w:val="00274D5D"/>
    <w:rsid w:val="002810D0"/>
    <w:rsid w:val="00284788"/>
    <w:rsid w:val="00284F99"/>
    <w:rsid w:val="002923E2"/>
    <w:rsid w:val="00293C32"/>
    <w:rsid w:val="002A19AA"/>
    <w:rsid w:val="002B0154"/>
    <w:rsid w:val="002B243B"/>
    <w:rsid w:val="002B4BA6"/>
    <w:rsid w:val="002B5557"/>
    <w:rsid w:val="002B6C00"/>
    <w:rsid w:val="002C0807"/>
    <w:rsid w:val="002C19E8"/>
    <w:rsid w:val="002C5695"/>
    <w:rsid w:val="002D1AB8"/>
    <w:rsid w:val="002D2E2B"/>
    <w:rsid w:val="002D6F3F"/>
    <w:rsid w:val="002E2937"/>
    <w:rsid w:val="002E4190"/>
    <w:rsid w:val="002E4C6E"/>
    <w:rsid w:val="002E58DE"/>
    <w:rsid w:val="002F2DE5"/>
    <w:rsid w:val="002F4EC8"/>
    <w:rsid w:val="00301D91"/>
    <w:rsid w:val="00302F6B"/>
    <w:rsid w:val="00302FF0"/>
    <w:rsid w:val="003033D8"/>
    <w:rsid w:val="00312B75"/>
    <w:rsid w:val="00312C1C"/>
    <w:rsid w:val="0031306E"/>
    <w:rsid w:val="00313994"/>
    <w:rsid w:val="00313D02"/>
    <w:rsid w:val="00320726"/>
    <w:rsid w:val="00322BD9"/>
    <w:rsid w:val="003234F9"/>
    <w:rsid w:val="00323B1A"/>
    <w:rsid w:val="003302C6"/>
    <w:rsid w:val="00330582"/>
    <w:rsid w:val="003353AF"/>
    <w:rsid w:val="0034186E"/>
    <w:rsid w:val="00344D8D"/>
    <w:rsid w:val="003514D0"/>
    <w:rsid w:val="0035627F"/>
    <w:rsid w:val="00357CC4"/>
    <w:rsid w:val="003649BF"/>
    <w:rsid w:val="003649CD"/>
    <w:rsid w:val="0036737A"/>
    <w:rsid w:val="003721D9"/>
    <w:rsid w:val="003751E3"/>
    <w:rsid w:val="003759E7"/>
    <w:rsid w:val="00376C1E"/>
    <w:rsid w:val="003820BD"/>
    <w:rsid w:val="0038357B"/>
    <w:rsid w:val="003878D5"/>
    <w:rsid w:val="00391652"/>
    <w:rsid w:val="00393A6C"/>
    <w:rsid w:val="0039437B"/>
    <w:rsid w:val="00394AF2"/>
    <w:rsid w:val="003A174B"/>
    <w:rsid w:val="003A48FC"/>
    <w:rsid w:val="003A6ED5"/>
    <w:rsid w:val="003B0D5F"/>
    <w:rsid w:val="003B3AA5"/>
    <w:rsid w:val="003B584D"/>
    <w:rsid w:val="003B6B3F"/>
    <w:rsid w:val="003C105A"/>
    <w:rsid w:val="003C23B6"/>
    <w:rsid w:val="003C5515"/>
    <w:rsid w:val="003D05A1"/>
    <w:rsid w:val="003D3E90"/>
    <w:rsid w:val="003D70BF"/>
    <w:rsid w:val="003E01D1"/>
    <w:rsid w:val="003E58B9"/>
    <w:rsid w:val="003E6FE5"/>
    <w:rsid w:val="003E7CD1"/>
    <w:rsid w:val="003F176E"/>
    <w:rsid w:val="003F1E4B"/>
    <w:rsid w:val="003F7CFF"/>
    <w:rsid w:val="00407077"/>
    <w:rsid w:val="00407B95"/>
    <w:rsid w:val="00411EEB"/>
    <w:rsid w:val="004152C1"/>
    <w:rsid w:val="0042008E"/>
    <w:rsid w:val="0042352E"/>
    <w:rsid w:val="00426112"/>
    <w:rsid w:val="004266FE"/>
    <w:rsid w:val="004279E5"/>
    <w:rsid w:val="0043333D"/>
    <w:rsid w:val="00436906"/>
    <w:rsid w:val="0043697C"/>
    <w:rsid w:val="0044303C"/>
    <w:rsid w:val="00444189"/>
    <w:rsid w:val="00444268"/>
    <w:rsid w:val="0044719B"/>
    <w:rsid w:val="0045037F"/>
    <w:rsid w:val="00452758"/>
    <w:rsid w:val="00452C06"/>
    <w:rsid w:val="00453083"/>
    <w:rsid w:val="004547AA"/>
    <w:rsid w:val="00467D8C"/>
    <w:rsid w:val="004740E9"/>
    <w:rsid w:val="0047638A"/>
    <w:rsid w:val="00477D6B"/>
    <w:rsid w:val="00483EA9"/>
    <w:rsid w:val="00487A27"/>
    <w:rsid w:val="00493430"/>
    <w:rsid w:val="00493CDA"/>
    <w:rsid w:val="00497E75"/>
    <w:rsid w:val="004A1C8E"/>
    <w:rsid w:val="004A3EC8"/>
    <w:rsid w:val="004A68EA"/>
    <w:rsid w:val="004B07DA"/>
    <w:rsid w:val="004B0AAE"/>
    <w:rsid w:val="004B6094"/>
    <w:rsid w:val="004C0F7F"/>
    <w:rsid w:val="004C1687"/>
    <w:rsid w:val="004C1FED"/>
    <w:rsid w:val="004C3C18"/>
    <w:rsid w:val="004C5992"/>
    <w:rsid w:val="004D05C4"/>
    <w:rsid w:val="004D39AE"/>
    <w:rsid w:val="004D4046"/>
    <w:rsid w:val="004D5D87"/>
    <w:rsid w:val="004E5751"/>
    <w:rsid w:val="004F1916"/>
    <w:rsid w:val="004F1C2B"/>
    <w:rsid w:val="004F25BE"/>
    <w:rsid w:val="004F5544"/>
    <w:rsid w:val="00503690"/>
    <w:rsid w:val="00503957"/>
    <w:rsid w:val="005043C6"/>
    <w:rsid w:val="00504F23"/>
    <w:rsid w:val="005128DC"/>
    <w:rsid w:val="00512E95"/>
    <w:rsid w:val="00516FF1"/>
    <w:rsid w:val="00522EE2"/>
    <w:rsid w:val="0052512C"/>
    <w:rsid w:val="00526DF2"/>
    <w:rsid w:val="00526FB5"/>
    <w:rsid w:val="00532A48"/>
    <w:rsid w:val="005341F7"/>
    <w:rsid w:val="00547070"/>
    <w:rsid w:val="005473FA"/>
    <w:rsid w:val="00552BC7"/>
    <w:rsid w:val="00555278"/>
    <w:rsid w:val="00557D36"/>
    <w:rsid w:val="005650ED"/>
    <w:rsid w:val="00570AAA"/>
    <w:rsid w:val="00572429"/>
    <w:rsid w:val="00572582"/>
    <w:rsid w:val="00572FED"/>
    <w:rsid w:val="0057303C"/>
    <w:rsid w:val="00574714"/>
    <w:rsid w:val="0057479B"/>
    <w:rsid w:val="00576507"/>
    <w:rsid w:val="005819DB"/>
    <w:rsid w:val="00582803"/>
    <w:rsid w:val="00583D0F"/>
    <w:rsid w:val="005873B2"/>
    <w:rsid w:val="00591F27"/>
    <w:rsid w:val="00593D42"/>
    <w:rsid w:val="005949AD"/>
    <w:rsid w:val="00595EBE"/>
    <w:rsid w:val="005A10BA"/>
    <w:rsid w:val="005B3C0B"/>
    <w:rsid w:val="005B3C99"/>
    <w:rsid w:val="005B3E70"/>
    <w:rsid w:val="005B65C9"/>
    <w:rsid w:val="005B7A72"/>
    <w:rsid w:val="005C1397"/>
    <w:rsid w:val="005D2785"/>
    <w:rsid w:val="005E0567"/>
    <w:rsid w:val="005E7D16"/>
    <w:rsid w:val="005F0753"/>
    <w:rsid w:val="005F5095"/>
    <w:rsid w:val="005F68F7"/>
    <w:rsid w:val="0060032E"/>
    <w:rsid w:val="00601875"/>
    <w:rsid w:val="00613C8E"/>
    <w:rsid w:val="00614D0F"/>
    <w:rsid w:val="00614F12"/>
    <w:rsid w:val="006178D0"/>
    <w:rsid w:val="00620E60"/>
    <w:rsid w:val="006225BC"/>
    <w:rsid w:val="00622A00"/>
    <w:rsid w:val="0062381A"/>
    <w:rsid w:val="006258E3"/>
    <w:rsid w:val="00630837"/>
    <w:rsid w:val="006315C3"/>
    <w:rsid w:val="00632B65"/>
    <w:rsid w:val="0063308A"/>
    <w:rsid w:val="00636390"/>
    <w:rsid w:val="0063732F"/>
    <w:rsid w:val="00640669"/>
    <w:rsid w:val="006406AD"/>
    <w:rsid w:val="00640930"/>
    <w:rsid w:val="00643151"/>
    <w:rsid w:val="00644521"/>
    <w:rsid w:val="00645BD8"/>
    <w:rsid w:val="00645C75"/>
    <w:rsid w:val="00646BF3"/>
    <w:rsid w:val="006476D6"/>
    <w:rsid w:val="00647C51"/>
    <w:rsid w:val="00650533"/>
    <w:rsid w:val="00651030"/>
    <w:rsid w:val="00660919"/>
    <w:rsid w:val="00662425"/>
    <w:rsid w:val="0066489D"/>
    <w:rsid w:val="0066662D"/>
    <w:rsid w:val="00666C5D"/>
    <w:rsid w:val="00667F7B"/>
    <w:rsid w:val="006736B8"/>
    <w:rsid w:val="00680737"/>
    <w:rsid w:val="00682CFD"/>
    <w:rsid w:val="00684C40"/>
    <w:rsid w:val="00684F6C"/>
    <w:rsid w:val="00685DCE"/>
    <w:rsid w:val="00685FE9"/>
    <w:rsid w:val="0069323B"/>
    <w:rsid w:val="00696C35"/>
    <w:rsid w:val="006A4056"/>
    <w:rsid w:val="006B2976"/>
    <w:rsid w:val="006B5659"/>
    <w:rsid w:val="006C1ED5"/>
    <w:rsid w:val="006C488E"/>
    <w:rsid w:val="006C5915"/>
    <w:rsid w:val="006D0270"/>
    <w:rsid w:val="006D158F"/>
    <w:rsid w:val="006D4722"/>
    <w:rsid w:val="006D673B"/>
    <w:rsid w:val="006E2AC6"/>
    <w:rsid w:val="006E3EF4"/>
    <w:rsid w:val="006E6471"/>
    <w:rsid w:val="006F4349"/>
    <w:rsid w:val="006F7C5D"/>
    <w:rsid w:val="00701922"/>
    <w:rsid w:val="00706D4A"/>
    <w:rsid w:val="00715585"/>
    <w:rsid w:val="007230C7"/>
    <w:rsid w:val="00723A67"/>
    <w:rsid w:val="00723CB8"/>
    <w:rsid w:val="00724ECA"/>
    <w:rsid w:val="0072533D"/>
    <w:rsid w:val="00735162"/>
    <w:rsid w:val="007353AF"/>
    <w:rsid w:val="00736CD2"/>
    <w:rsid w:val="007400F1"/>
    <w:rsid w:val="007409D2"/>
    <w:rsid w:val="007424E1"/>
    <w:rsid w:val="007462A0"/>
    <w:rsid w:val="00747B1B"/>
    <w:rsid w:val="00750F31"/>
    <w:rsid w:val="007512FA"/>
    <w:rsid w:val="00752D28"/>
    <w:rsid w:val="00752F45"/>
    <w:rsid w:val="00753AA1"/>
    <w:rsid w:val="0075622F"/>
    <w:rsid w:val="00756E46"/>
    <w:rsid w:val="00760AA7"/>
    <w:rsid w:val="007612AA"/>
    <w:rsid w:val="007612BB"/>
    <w:rsid w:val="00766818"/>
    <w:rsid w:val="00766D32"/>
    <w:rsid w:val="00770B16"/>
    <w:rsid w:val="00773453"/>
    <w:rsid w:val="00773E7C"/>
    <w:rsid w:val="007822FD"/>
    <w:rsid w:val="00782386"/>
    <w:rsid w:val="00784BEB"/>
    <w:rsid w:val="007876C2"/>
    <w:rsid w:val="00787BED"/>
    <w:rsid w:val="00791231"/>
    <w:rsid w:val="00792AFB"/>
    <w:rsid w:val="00795BEA"/>
    <w:rsid w:val="007961E6"/>
    <w:rsid w:val="00797209"/>
    <w:rsid w:val="007A169B"/>
    <w:rsid w:val="007A31BF"/>
    <w:rsid w:val="007B00E1"/>
    <w:rsid w:val="007B2835"/>
    <w:rsid w:val="007B41FA"/>
    <w:rsid w:val="007B53A5"/>
    <w:rsid w:val="007B581E"/>
    <w:rsid w:val="007B585F"/>
    <w:rsid w:val="007B6218"/>
    <w:rsid w:val="007B6F10"/>
    <w:rsid w:val="007C066E"/>
    <w:rsid w:val="007C1B1D"/>
    <w:rsid w:val="007C3208"/>
    <w:rsid w:val="007C508D"/>
    <w:rsid w:val="007C567D"/>
    <w:rsid w:val="007D0BB7"/>
    <w:rsid w:val="007D17A0"/>
    <w:rsid w:val="007D3DC8"/>
    <w:rsid w:val="007D55D5"/>
    <w:rsid w:val="007D6095"/>
    <w:rsid w:val="007E057B"/>
    <w:rsid w:val="007E1A71"/>
    <w:rsid w:val="007E3B7B"/>
    <w:rsid w:val="007E3E58"/>
    <w:rsid w:val="007E4108"/>
    <w:rsid w:val="007E67D8"/>
    <w:rsid w:val="007F102C"/>
    <w:rsid w:val="007F3AB4"/>
    <w:rsid w:val="00800446"/>
    <w:rsid w:val="00801A0C"/>
    <w:rsid w:val="00802B19"/>
    <w:rsid w:val="008130A6"/>
    <w:rsid w:val="008141F2"/>
    <w:rsid w:val="008157FE"/>
    <w:rsid w:val="0081736E"/>
    <w:rsid w:val="00820E98"/>
    <w:rsid w:val="0082148D"/>
    <w:rsid w:val="0082375E"/>
    <w:rsid w:val="008237E2"/>
    <w:rsid w:val="00826305"/>
    <w:rsid w:val="008269DE"/>
    <w:rsid w:val="00836498"/>
    <w:rsid w:val="00843041"/>
    <w:rsid w:val="00843860"/>
    <w:rsid w:val="00852E00"/>
    <w:rsid w:val="00852E4E"/>
    <w:rsid w:val="00856331"/>
    <w:rsid w:val="00860B36"/>
    <w:rsid w:val="00864E26"/>
    <w:rsid w:val="00865B71"/>
    <w:rsid w:val="0086647F"/>
    <w:rsid w:val="00872297"/>
    <w:rsid w:val="00873BA1"/>
    <w:rsid w:val="00875E87"/>
    <w:rsid w:val="00877AED"/>
    <w:rsid w:val="00877B30"/>
    <w:rsid w:val="00882046"/>
    <w:rsid w:val="0088211D"/>
    <w:rsid w:val="008826B0"/>
    <w:rsid w:val="00883208"/>
    <w:rsid w:val="008846FA"/>
    <w:rsid w:val="00891329"/>
    <w:rsid w:val="008956EF"/>
    <w:rsid w:val="008A20CF"/>
    <w:rsid w:val="008A2E23"/>
    <w:rsid w:val="008A55D9"/>
    <w:rsid w:val="008B3300"/>
    <w:rsid w:val="008C1A0A"/>
    <w:rsid w:val="008C71FC"/>
    <w:rsid w:val="008C7227"/>
    <w:rsid w:val="008C7546"/>
    <w:rsid w:val="008D44AB"/>
    <w:rsid w:val="008D6D22"/>
    <w:rsid w:val="008E2F95"/>
    <w:rsid w:val="008E66B1"/>
    <w:rsid w:val="008E6705"/>
    <w:rsid w:val="008E6EF1"/>
    <w:rsid w:val="008F0DFE"/>
    <w:rsid w:val="008F0F80"/>
    <w:rsid w:val="008F2749"/>
    <w:rsid w:val="009017AC"/>
    <w:rsid w:val="00902ECE"/>
    <w:rsid w:val="009102E3"/>
    <w:rsid w:val="00913CB6"/>
    <w:rsid w:val="00915238"/>
    <w:rsid w:val="00915502"/>
    <w:rsid w:val="00917B9D"/>
    <w:rsid w:val="009202A2"/>
    <w:rsid w:val="00921394"/>
    <w:rsid w:val="00937FC8"/>
    <w:rsid w:val="00946FF1"/>
    <w:rsid w:val="0095210A"/>
    <w:rsid w:val="00953378"/>
    <w:rsid w:val="009628DA"/>
    <w:rsid w:val="00962EAD"/>
    <w:rsid w:val="0096333E"/>
    <w:rsid w:val="009640AC"/>
    <w:rsid w:val="00966076"/>
    <w:rsid w:val="009704B4"/>
    <w:rsid w:val="0097174E"/>
    <w:rsid w:val="009746CA"/>
    <w:rsid w:val="00975B5C"/>
    <w:rsid w:val="00977390"/>
    <w:rsid w:val="00977D1B"/>
    <w:rsid w:val="009923B7"/>
    <w:rsid w:val="009937FF"/>
    <w:rsid w:val="009954FA"/>
    <w:rsid w:val="009959B0"/>
    <w:rsid w:val="00996F4C"/>
    <w:rsid w:val="009A570E"/>
    <w:rsid w:val="009A79FF"/>
    <w:rsid w:val="009A7D45"/>
    <w:rsid w:val="009A7EA7"/>
    <w:rsid w:val="009B2911"/>
    <w:rsid w:val="009B3CF5"/>
    <w:rsid w:val="009C3390"/>
    <w:rsid w:val="009C3BD1"/>
    <w:rsid w:val="009C70A8"/>
    <w:rsid w:val="009D150E"/>
    <w:rsid w:val="009D36DC"/>
    <w:rsid w:val="009D447B"/>
    <w:rsid w:val="009D51CD"/>
    <w:rsid w:val="009E3117"/>
    <w:rsid w:val="009E6C06"/>
    <w:rsid w:val="009E6D97"/>
    <w:rsid w:val="009F131A"/>
    <w:rsid w:val="009F3655"/>
    <w:rsid w:val="00A051D1"/>
    <w:rsid w:val="00A05F1B"/>
    <w:rsid w:val="00A0616C"/>
    <w:rsid w:val="00A06547"/>
    <w:rsid w:val="00A11521"/>
    <w:rsid w:val="00A11525"/>
    <w:rsid w:val="00A11610"/>
    <w:rsid w:val="00A11682"/>
    <w:rsid w:val="00A11E30"/>
    <w:rsid w:val="00A20AA3"/>
    <w:rsid w:val="00A2391C"/>
    <w:rsid w:val="00A26350"/>
    <w:rsid w:val="00A37A16"/>
    <w:rsid w:val="00A42167"/>
    <w:rsid w:val="00A44F1E"/>
    <w:rsid w:val="00A44F79"/>
    <w:rsid w:val="00A47923"/>
    <w:rsid w:val="00A501A9"/>
    <w:rsid w:val="00A5118A"/>
    <w:rsid w:val="00A51D27"/>
    <w:rsid w:val="00A52C1C"/>
    <w:rsid w:val="00A62F19"/>
    <w:rsid w:val="00A751C9"/>
    <w:rsid w:val="00A81F3B"/>
    <w:rsid w:val="00A825AB"/>
    <w:rsid w:val="00A83E0D"/>
    <w:rsid w:val="00A862E6"/>
    <w:rsid w:val="00A86880"/>
    <w:rsid w:val="00A930B2"/>
    <w:rsid w:val="00A9388B"/>
    <w:rsid w:val="00A967AD"/>
    <w:rsid w:val="00A97918"/>
    <w:rsid w:val="00A97F29"/>
    <w:rsid w:val="00AA011C"/>
    <w:rsid w:val="00AA2DAA"/>
    <w:rsid w:val="00AA761D"/>
    <w:rsid w:val="00AA7EBE"/>
    <w:rsid w:val="00AC0C0B"/>
    <w:rsid w:val="00AC1DA1"/>
    <w:rsid w:val="00AC33EA"/>
    <w:rsid w:val="00AC3F12"/>
    <w:rsid w:val="00AC59FD"/>
    <w:rsid w:val="00AD420B"/>
    <w:rsid w:val="00AD4541"/>
    <w:rsid w:val="00AD6013"/>
    <w:rsid w:val="00AD6AD6"/>
    <w:rsid w:val="00AF00E6"/>
    <w:rsid w:val="00AF0162"/>
    <w:rsid w:val="00B00672"/>
    <w:rsid w:val="00B0555C"/>
    <w:rsid w:val="00B07D1E"/>
    <w:rsid w:val="00B07DB4"/>
    <w:rsid w:val="00B1664C"/>
    <w:rsid w:val="00B2116D"/>
    <w:rsid w:val="00B23666"/>
    <w:rsid w:val="00B3047D"/>
    <w:rsid w:val="00B34360"/>
    <w:rsid w:val="00B36D84"/>
    <w:rsid w:val="00B415C6"/>
    <w:rsid w:val="00B43C95"/>
    <w:rsid w:val="00B44773"/>
    <w:rsid w:val="00B5190F"/>
    <w:rsid w:val="00B52E45"/>
    <w:rsid w:val="00B53420"/>
    <w:rsid w:val="00B542D6"/>
    <w:rsid w:val="00B55BA3"/>
    <w:rsid w:val="00B66B3E"/>
    <w:rsid w:val="00B678F2"/>
    <w:rsid w:val="00B76259"/>
    <w:rsid w:val="00B77EB9"/>
    <w:rsid w:val="00B77ED6"/>
    <w:rsid w:val="00B84F7C"/>
    <w:rsid w:val="00B91655"/>
    <w:rsid w:val="00B919C5"/>
    <w:rsid w:val="00B91EB8"/>
    <w:rsid w:val="00B923DE"/>
    <w:rsid w:val="00B93A5E"/>
    <w:rsid w:val="00B974ED"/>
    <w:rsid w:val="00B97C27"/>
    <w:rsid w:val="00BA2EE0"/>
    <w:rsid w:val="00BA5EDF"/>
    <w:rsid w:val="00BA69E6"/>
    <w:rsid w:val="00BA7057"/>
    <w:rsid w:val="00BB1D6F"/>
    <w:rsid w:val="00BB2413"/>
    <w:rsid w:val="00BB4415"/>
    <w:rsid w:val="00BB4CE6"/>
    <w:rsid w:val="00BC2F83"/>
    <w:rsid w:val="00BC7563"/>
    <w:rsid w:val="00BD4515"/>
    <w:rsid w:val="00BE05B4"/>
    <w:rsid w:val="00BE3D86"/>
    <w:rsid w:val="00BE4D34"/>
    <w:rsid w:val="00BE63E7"/>
    <w:rsid w:val="00BE71E3"/>
    <w:rsid w:val="00BE7F0C"/>
    <w:rsid w:val="00BF3997"/>
    <w:rsid w:val="00BF4DF2"/>
    <w:rsid w:val="00C01F70"/>
    <w:rsid w:val="00C0329D"/>
    <w:rsid w:val="00C05063"/>
    <w:rsid w:val="00C10485"/>
    <w:rsid w:val="00C13E83"/>
    <w:rsid w:val="00C14F5F"/>
    <w:rsid w:val="00C169D4"/>
    <w:rsid w:val="00C16E43"/>
    <w:rsid w:val="00C2074D"/>
    <w:rsid w:val="00C20F51"/>
    <w:rsid w:val="00C24957"/>
    <w:rsid w:val="00C36C22"/>
    <w:rsid w:val="00C403BD"/>
    <w:rsid w:val="00C41949"/>
    <w:rsid w:val="00C41B6D"/>
    <w:rsid w:val="00C435A0"/>
    <w:rsid w:val="00C44F66"/>
    <w:rsid w:val="00C53D9E"/>
    <w:rsid w:val="00C54C30"/>
    <w:rsid w:val="00C566A9"/>
    <w:rsid w:val="00C57CEB"/>
    <w:rsid w:val="00C62FF0"/>
    <w:rsid w:val="00C63AA5"/>
    <w:rsid w:val="00C647AE"/>
    <w:rsid w:val="00C65681"/>
    <w:rsid w:val="00C7073B"/>
    <w:rsid w:val="00C71E8B"/>
    <w:rsid w:val="00C7474D"/>
    <w:rsid w:val="00C764E0"/>
    <w:rsid w:val="00C76D49"/>
    <w:rsid w:val="00C774D6"/>
    <w:rsid w:val="00C777FA"/>
    <w:rsid w:val="00C82767"/>
    <w:rsid w:val="00C83973"/>
    <w:rsid w:val="00C84081"/>
    <w:rsid w:val="00C84E45"/>
    <w:rsid w:val="00C8658D"/>
    <w:rsid w:val="00C92C3D"/>
    <w:rsid w:val="00C94928"/>
    <w:rsid w:val="00C94B15"/>
    <w:rsid w:val="00CA2811"/>
    <w:rsid w:val="00CA4CB5"/>
    <w:rsid w:val="00CA6850"/>
    <w:rsid w:val="00CB0BF2"/>
    <w:rsid w:val="00CB435C"/>
    <w:rsid w:val="00CB4CB7"/>
    <w:rsid w:val="00CB6C56"/>
    <w:rsid w:val="00CC462F"/>
    <w:rsid w:val="00CC6BB7"/>
    <w:rsid w:val="00CC707D"/>
    <w:rsid w:val="00CD0ED5"/>
    <w:rsid w:val="00CD2811"/>
    <w:rsid w:val="00CD46F0"/>
    <w:rsid w:val="00CD4D5B"/>
    <w:rsid w:val="00CE18F4"/>
    <w:rsid w:val="00CE2937"/>
    <w:rsid w:val="00CE3095"/>
    <w:rsid w:val="00CE44C5"/>
    <w:rsid w:val="00CE5682"/>
    <w:rsid w:val="00CE6D6C"/>
    <w:rsid w:val="00CE7840"/>
    <w:rsid w:val="00CF0789"/>
    <w:rsid w:val="00CF1823"/>
    <w:rsid w:val="00CF1E9C"/>
    <w:rsid w:val="00CF1EC4"/>
    <w:rsid w:val="00D016A3"/>
    <w:rsid w:val="00D0301D"/>
    <w:rsid w:val="00D05F14"/>
    <w:rsid w:val="00D1227A"/>
    <w:rsid w:val="00D13FB6"/>
    <w:rsid w:val="00D141F6"/>
    <w:rsid w:val="00D158C7"/>
    <w:rsid w:val="00D15F86"/>
    <w:rsid w:val="00D16E61"/>
    <w:rsid w:val="00D207B8"/>
    <w:rsid w:val="00D22399"/>
    <w:rsid w:val="00D264CE"/>
    <w:rsid w:val="00D3236B"/>
    <w:rsid w:val="00D32C35"/>
    <w:rsid w:val="00D34304"/>
    <w:rsid w:val="00D372D0"/>
    <w:rsid w:val="00D37CE0"/>
    <w:rsid w:val="00D42929"/>
    <w:rsid w:val="00D445F3"/>
    <w:rsid w:val="00D45468"/>
    <w:rsid w:val="00D45B82"/>
    <w:rsid w:val="00D5435B"/>
    <w:rsid w:val="00D56912"/>
    <w:rsid w:val="00D57BAE"/>
    <w:rsid w:val="00D61779"/>
    <w:rsid w:val="00D63300"/>
    <w:rsid w:val="00D63F50"/>
    <w:rsid w:val="00D6509D"/>
    <w:rsid w:val="00D66D9C"/>
    <w:rsid w:val="00D67588"/>
    <w:rsid w:val="00D677BC"/>
    <w:rsid w:val="00D76606"/>
    <w:rsid w:val="00D76884"/>
    <w:rsid w:val="00D835E0"/>
    <w:rsid w:val="00D84283"/>
    <w:rsid w:val="00D84856"/>
    <w:rsid w:val="00D853EC"/>
    <w:rsid w:val="00D85F2F"/>
    <w:rsid w:val="00D87F1A"/>
    <w:rsid w:val="00D90865"/>
    <w:rsid w:val="00D9544D"/>
    <w:rsid w:val="00DA0A53"/>
    <w:rsid w:val="00DA2045"/>
    <w:rsid w:val="00DA222B"/>
    <w:rsid w:val="00DA4877"/>
    <w:rsid w:val="00DA4BC7"/>
    <w:rsid w:val="00DA4BD1"/>
    <w:rsid w:val="00DA4C7C"/>
    <w:rsid w:val="00DA520C"/>
    <w:rsid w:val="00DB7765"/>
    <w:rsid w:val="00DD1A23"/>
    <w:rsid w:val="00DD304B"/>
    <w:rsid w:val="00DE0779"/>
    <w:rsid w:val="00DE1AEB"/>
    <w:rsid w:val="00DE3206"/>
    <w:rsid w:val="00DE3571"/>
    <w:rsid w:val="00DE5D1D"/>
    <w:rsid w:val="00DE768F"/>
    <w:rsid w:val="00DF0588"/>
    <w:rsid w:val="00E00059"/>
    <w:rsid w:val="00E00A12"/>
    <w:rsid w:val="00E00DF3"/>
    <w:rsid w:val="00E02B35"/>
    <w:rsid w:val="00E06713"/>
    <w:rsid w:val="00E078DB"/>
    <w:rsid w:val="00E1186E"/>
    <w:rsid w:val="00E119D6"/>
    <w:rsid w:val="00E127CE"/>
    <w:rsid w:val="00E12EC6"/>
    <w:rsid w:val="00E21DCC"/>
    <w:rsid w:val="00E278BF"/>
    <w:rsid w:val="00E30E9F"/>
    <w:rsid w:val="00E327FA"/>
    <w:rsid w:val="00E329F2"/>
    <w:rsid w:val="00E36CF4"/>
    <w:rsid w:val="00E40DC5"/>
    <w:rsid w:val="00E4709E"/>
    <w:rsid w:val="00E528B6"/>
    <w:rsid w:val="00E553FF"/>
    <w:rsid w:val="00E61304"/>
    <w:rsid w:val="00E62075"/>
    <w:rsid w:val="00E6443C"/>
    <w:rsid w:val="00E66749"/>
    <w:rsid w:val="00E67C61"/>
    <w:rsid w:val="00E67D6D"/>
    <w:rsid w:val="00E70963"/>
    <w:rsid w:val="00E71933"/>
    <w:rsid w:val="00E740BD"/>
    <w:rsid w:val="00E75428"/>
    <w:rsid w:val="00E80A59"/>
    <w:rsid w:val="00E82F81"/>
    <w:rsid w:val="00E854EE"/>
    <w:rsid w:val="00E934C6"/>
    <w:rsid w:val="00E96CF1"/>
    <w:rsid w:val="00E96FEA"/>
    <w:rsid w:val="00EA0E62"/>
    <w:rsid w:val="00EA1627"/>
    <w:rsid w:val="00EA7BEA"/>
    <w:rsid w:val="00EB2565"/>
    <w:rsid w:val="00EB27F2"/>
    <w:rsid w:val="00EB2AC0"/>
    <w:rsid w:val="00EB758C"/>
    <w:rsid w:val="00EC06C7"/>
    <w:rsid w:val="00EC6FD4"/>
    <w:rsid w:val="00ED0D99"/>
    <w:rsid w:val="00ED1D80"/>
    <w:rsid w:val="00ED1E1A"/>
    <w:rsid w:val="00ED33AD"/>
    <w:rsid w:val="00ED3421"/>
    <w:rsid w:val="00ED7791"/>
    <w:rsid w:val="00EE08E3"/>
    <w:rsid w:val="00EE1087"/>
    <w:rsid w:val="00EE13EF"/>
    <w:rsid w:val="00EE486C"/>
    <w:rsid w:val="00EE6016"/>
    <w:rsid w:val="00EF0594"/>
    <w:rsid w:val="00EF13A8"/>
    <w:rsid w:val="00EF6A1F"/>
    <w:rsid w:val="00EF7F36"/>
    <w:rsid w:val="00F03055"/>
    <w:rsid w:val="00F06342"/>
    <w:rsid w:val="00F0661F"/>
    <w:rsid w:val="00F10E5C"/>
    <w:rsid w:val="00F172F0"/>
    <w:rsid w:val="00F256DA"/>
    <w:rsid w:val="00F278DA"/>
    <w:rsid w:val="00F32D3E"/>
    <w:rsid w:val="00F37A6A"/>
    <w:rsid w:val="00F37E20"/>
    <w:rsid w:val="00F50393"/>
    <w:rsid w:val="00F53E85"/>
    <w:rsid w:val="00F60C15"/>
    <w:rsid w:val="00F6644D"/>
    <w:rsid w:val="00F66589"/>
    <w:rsid w:val="00F66EFA"/>
    <w:rsid w:val="00F67302"/>
    <w:rsid w:val="00F70A6B"/>
    <w:rsid w:val="00F71F88"/>
    <w:rsid w:val="00F76F0D"/>
    <w:rsid w:val="00F861F3"/>
    <w:rsid w:val="00F86412"/>
    <w:rsid w:val="00F93883"/>
    <w:rsid w:val="00F93B37"/>
    <w:rsid w:val="00FA00BB"/>
    <w:rsid w:val="00FA2457"/>
    <w:rsid w:val="00FA64B2"/>
    <w:rsid w:val="00FB2281"/>
    <w:rsid w:val="00FC0B5F"/>
    <w:rsid w:val="00FC3DD4"/>
    <w:rsid w:val="00FC4638"/>
    <w:rsid w:val="00FC5332"/>
    <w:rsid w:val="00FC79B6"/>
    <w:rsid w:val="00FD0A71"/>
    <w:rsid w:val="00FD156F"/>
    <w:rsid w:val="00FD17A2"/>
    <w:rsid w:val="00FD1D70"/>
    <w:rsid w:val="00FD462F"/>
    <w:rsid w:val="00FD5553"/>
    <w:rsid w:val="00FD6A5D"/>
    <w:rsid w:val="00FD79B9"/>
    <w:rsid w:val="00FE0720"/>
    <w:rsid w:val="00FE095C"/>
    <w:rsid w:val="00FE75D6"/>
    <w:rsid w:val="00FF2B27"/>
    <w:rsid w:val="00FF4FC3"/>
    <w:rsid w:val="00FF7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28"/>
    <w:rPr>
      <w:noProof/>
      <w:lang/>
    </w:rPr>
  </w:style>
  <w:style w:type="paragraph" w:styleId="Heading1">
    <w:name w:val="heading 1"/>
    <w:basedOn w:val="Normal"/>
    <w:next w:val="Normal"/>
    <w:link w:val="Heading1Char"/>
    <w:uiPriority w:val="9"/>
    <w:qFormat/>
    <w:rsid w:val="009B2911"/>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29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36"/>
  </w:style>
  <w:style w:type="paragraph" w:styleId="Footer">
    <w:name w:val="footer"/>
    <w:basedOn w:val="Normal"/>
    <w:link w:val="FooterChar"/>
    <w:uiPriority w:val="99"/>
    <w:unhideWhenUsed/>
    <w:rsid w:val="00860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36"/>
  </w:style>
  <w:style w:type="character" w:customStyle="1" w:styleId="Heading1Char">
    <w:name w:val="Heading 1 Char"/>
    <w:basedOn w:val="DefaultParagraphFont"/>
    <w:link w:val="Heading1"/>
    <w:uiPriority w:val="9"/>
    <w:rsid w:val="009B2911"/>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uiPriority w:val="9"/>
    <w:semiHidden/>
    <w:rsid w:val="009B2911"/>
    <w:rPr>
      <w:rFonts w:asciiTheme="majorHAnsi" w:eastAsiaTheme="majorEastAsia" w:hAnsiTheme="majorHAnsi" w:cstheme="majorBidi"/>
      <w:b/>
      <w:bCs/>
      <w:noProof/>
      <w:color w:val="4F81BD" w:themeColor="accent1"/>
      <w:sz w:val="26"/>
      <w:szCs w:val="26"/>
    </w:rPr>
  </w:style>
  <w:style w:type="paragraph" w:styleId="FootnoteText">
    <w:name w:val="footnote text"/>
    <w:basedOn w:val="Normal"/>
    <w:link w:val="FootnoteTextChar"/>
    <w:uiPriority w:val="99"/>
    <w:semiHidden/>
    <w:unhideWhenUsed/>
    <w:rsid w:val="009B2911"/>
    <w:pPr>
      <w:spacing w:before="240"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9B2911"/>
    <w:rPr>
      <w:noProof/>
      <w:sz w:val="20"/>
      <w:szCs w:val="20"/>
    </w:rPr>
  </w:style>
  <w:style w:type="character" w:styleId="FootnoteReference">
    <w:name w:val="footnote reference"/>
    <w:basedOn w:val="DefaultParagraphFont"/>
    <w:uiPriority w:val="99"/>
    <w:semiHidden/>
    <w:unhideWhenUsed/>
    <w:rsid w:val="009B2911"/>
    <w:rPr>
      <w:vertAlign w:val="superscript"/>
    </w:rPr>
  </w:style>
  <w:style w:type="character" w:styleId="Hyperlink">
    <w:name w:val="Hyperlink"/>
    <w:basedOn w:val="DefaultParagraphFont"/>
    <w:uiPriority w:val="99"/>
    <w:unhideWhenUsed/>
    <w:rsid w:val="009B2911"/>
    <w:rPr>
      <w:color w:val="0000FF" w:themeColor="hyperlink"/>
      <w:u w:val="single"/>
    </w:rPr>
  </w:style>
  <w:style w:type="character" w:styleId="FollowedHyperlink">
    <w:name w:val="FollowedHyperlink"/>
    <w:basedOn w:val="DefaultParagraphFont"/>
    <w:uiPriority w:val="99"/>
    <w:semiHidden/>
    <w:unhideWhenUsed/>
    <w:rsid w:val="009B2911"/>
    <w:rPr>
      <w:color w:val="800080" w:themeColor="followedHyperlink"/>
      <w:u w:val="single"/>
    </w:rPr>
  </w:style>
  <w:style w:type="paragraph" w:styleId="TOCHeading">
    <w:name w:val="TOC Heading"/>
    <w:basedOn w:val="Heading1"/>
    <w:next w:val="Normal"/>
    <w:uiPriority w:val="39"/>
    <w:unhideWhenUsed/>
    <w:qFormat/>
    <w:rsid w:val="009B2911"/>
    <w:pPr>
      <w:jc w:val="left"/>
      <w:outlineLvl w:val="9"/>
    </w:pPr>
  </w:style>
  <w:style w:type="paragraph" w:styleId="TOC1">
    <w:name w:val="toc 1"/>
    <w:basedOn w:val="Normal"/>
    <w:next w:val="Normal"/>
    <w:autoRedefine/>
    <w:uiPriority w:val="39"/>
    <w:unhideWhenUsed/>
    <w:rsid w:val="009B2911"/>
    <w:pPr>
      <w:spacing w:after="100"/>
    </w:pPr>
  </w:style>
  <w:style w:type="paragraph" w:styleId="TOC2">
    <w:name w:val="toc 2"/>
    <w:basedOn w:val="Normal"/>
    <w:next w:val="Normal"/>
    <w:autoRedefine/>
    <w:uiPriority w:val="39"/>
    <w:unhideWhenUsed/>
    <w:rsid w:val="009B2911"/>
    <w:pPr>
      <w:tabs>
        <w:tab w:val="right" w:leader="dot" w:pos="9017"/>
      </w:tabs>
      <w:spacing w:after="100"/>
      <w:ind w:left="220"/>
      <w:jc w:val="both"/>
    </w:pPr>
  </w:style>
  <w:style w:type="paragraph" w:styleId="BalloonText">
    <w:name w:val="Balloon Text"/>
    <w:basedOn w:val="Normal"/>
    <w:link w:val="BalloonTextChar"/>
    <w:uiPriority w:val="99"/>
    <w:semiHidden/>
    <w:unhideWhenUsed/>
    <w:rsid w:val="009B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11"/>
    <w:rPr>
      <w:rFonts w:ascii="Tahoma" w:hAnsi="Tahoma" w:cs="Tahoma"/>
      <w:noProof/>
      <w:sz w:val="16"/>
      <w:szCs w:val="16"/>
    </w:rPr>
  </w:style>
  <w:style w:type="table" w:customStyle="1" w:styleId="TableGrid1">
    <w:name w:val="Table Grid1"/>
    <w:basedOn w:val="TableNormal"/>
    <w:uiPriority w:val="59"/>
    <w:rsid w:val="009B2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9B2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2CCC"/>
    <w:pPr>
      <w:ind w:left="720"/>
      <w:contextualSpacing/>
    </w:pPr>
  </w:style>
  <w:style w:type="character" w:styleId="CommentReference">
    <w:name w:val="annotation reference"/>
    <w:basedOn w:val="DefaultParagraphFont"/>
    <w:uiPriority w:val="99"/>
    <w:semiHidden/>
    <w:unhideWhenUsed/>
    <w:rsid w:val="00B2116D"/>
    <w:rPr>
      <w:sz w:val="16"/>
      <w:szCs w:val="16"/>
    </w:rPr>
  </w:style>
  <w:style w:type="paragraph" w:styleId="CommentText">
    <w:name w:val="annotation text"/>
    <w:basedOn w:val="Normal"/>
    <w:link w:val="CommentTextChar"/>
    <w:uiPriority w:val="99"/>
    <w:semiHidden/>
    <w:unhideWhenUsed/>
    <w:rsid w:val="00B2116D"/>
    <w:pPr>
      <w:spacing w:line="240" w:lineRule="auto"/>
    </w:pPr>
    <w:rPr>
      <w:sz w:val="20"/>
      <w:szCs w:val="20"/>
    </w:rPr>
  </w:style>
  <w:style w:type="character" w:customStyle="1" w:styleId="CommentTextChar">
    <w:name w:val="Comment Text Char"/>
    <w:basedOn w:val="DefaultParagraphFont"/>
    <w:link w:val="CommentText"/>
    <w:uiPriority w:val="99"/>
    <w:semiHidden/>
    <w:rsid w:val="00B2116D"/>
    <w:rPr>
      <w:noProof/>
      <w:sz w:val="20"/>
      <w:szCs w:val="20"/>
      <w:lang/>
    </w:rPr>
  </w:style>
  <w:style w:type="paragraph" w:styleId="CommentSubject">
    <w:name w:val="annotation subject"/>
    <w:basedOn w:val="CommentText"/>
    <w:next w:val="CommentText"/>
    <w:link w:val="CommentSubjectChar"/>
    <w:uiPriority w:val="99"/>
    <w:semiHidden/>
    <w:unhideWhenUsed/>
    <w:rsid w:val="00B2116D"/>
    <w:rPr>
      <w:b/>
      <w:bCs/>
    </w:rPr>
  </w:style>
  <w:style w:type="character" w:customStyle="1" w:styleId="CommentSubjectChar">
    <w:name w:val="Comment Subject Char"/>
    <w:basedOn w:val="CommentTextChar"/>
    <w:link w:val="CommentSubject"/>
    <w:uiPriority w:val="99"/>
    <w:semiHidden/>
    <w:rsid w:val="00B2116D"/>
    <w:rPr>
      <w:b/>
      <w:bCs/>
      <w:noProof/>
      <w:sz w:val="20"/>
      <w:szCs w:val="20"/>
      <w:lang/>
    </w:rPr>
  </w:style>
</w:styles>
</file>

<file path=word/webSettings.xml><?xml version="1.0" encoding="utf-8"?>
<w:webSettings xmlns:r="http://schemas.openxmlformats.org/officeDocument/2006/relationships" xmlns:w="http://schemas.openxmlformats.org/wordprocessingml/2006/main">
  <w:divs>
    <w:div w:id="247933193">
      <w:bodyDiv w:val="1"/>
      <w:marLeft w:val="0"/>
      <w:marRight w:val="0"/>
      <w:marTop w:val="0"/>
      <w:marBottom w:val="0"/>
      <w:divBdr>
        <w:top w:val="none" w:sz="0" w:space="0" w:color="auto"/>
        <w:left w:val="none" w:sz="0" w:space="0" w:color="auto"/>
        <w:bottom w:val="none" w:sz="0" w:space="0" w:color="auto"/>
        <w:right w:val="none" w:sz="0" w:space="0" w:color="auto"/>
      </w:divBdr>
    </w:div>
    <w:div w:id="388963731">
      <w:bodyDiv w:val="1"/>
      <w:marLeft w:val="0"/>
      <w:marRight w:val="0"/>
      <w:marTop w:val="0"/>
      <w:marBottom w:val="0"/>
      <w:divBdr>
        <w:top w:val="none" w:sz="0" w:space="0" w:color="auto"/>
        <w:left w:val="none" w:sz="0" w:space="0" w:color="auto"/>
        <w:bottom w:val="none" w:sz="0" w:space="0" w:color="auto"/>
        <w:right w:val="none" w:sz="0" w:space="0" w:color="auto"/>
      </w:divBdr>
    </w:div>
    <w:div w:id="453062262">
      <w:bodyDiv w:val="1"/>
      <w:marLeft w:val="0"/>
      <w:marRight w:val="0"/>
      <w:marTop w:val="0"/>
      <w:marBottom w:val="0"/>
      <w:divBdr>
        <w:top w:val="none" w:sz="0" w:space="0" w:color="auto"/>
        <w:left w:val="none" w:sz="0" w:space="0" w:color="auto"/>
        <w:bottom w:val="none" w:sz="0" w:space="0" w:color="auto"/>
        <w:right w:val="none" w:sz="0" w:space="0" w:color="auto"/>
      </w:divBdr>
    </w:div>
    <w:div w:id="1208836857">
      <w:bodyDiv w:val="1"/>
      <w:marLeft w:val="0"/>
      <w:marRight w:val="0"/>
      <w:marTop w:val="0"/>
      <w:marBottom w:val="0"/>
      <w:divBdr>
        <w:top w:val="none" w:sz="0" w:space="0" w:color="auto"/>
        <w:left w:val="none" w:sz="0" w:space="0" w:color="auto"/>
        <w:bottom w:val="none" w:sz="0" w:space="0" w:color="auto"/>
        <w:right w:val="none" w:sz="0" w:space="0" w:color="auto"/>
      </w:divBdr>
    </w:div>
    <w:div w:id="1248925290">
      <w:bodyDiv w:val="1"/>
      <w:marLeft w:val="0"/>
      <w:marRight w:val="0"/>
      <w:marTop w:val="0"/>
      <w:marBottom w:val="0"/>
      <w:divBdr>
        <w:top w:val="none" w:sz="0" w:space="0" w:color="auto"/>
        <w:left w:val="none" w:sz="0" w:space="0" w:color="auto"/>
        <w:bottom w:val="none" w:sz="0" w:space="0" w:color="auto"/>
        <w:right w:val="none" w:sz="0" w:space="0" w:color="auto"/>
      </w:divBdr>
    </w:div>
    <w:div w:id="1519538192">
      <w:bodyDiv w:val="1"/>
      <w:marLeft w:val="0"/>
      <w:marRight w:val="0"/>
      <w:marTop w:val="0"/>
      <w:marBottom w:val="0"/>
      <w:divBdr>
        <w:top w:val="none" w:sz="0" w:space="0" w:color="auto"/>
        <w:left w:val="none" w:sz="0" w:space="0" w:color="auto"/>
        <w:bottom w:val="none" w:sz="0" w:space="0" w:color="auto"/>
        <w:right w:val="none" w:sz="0" w:space="0" w:color="auto"/>
      </w:divBdr>
    </w:div>
    <w:div w:id="1651865236">
      <w:bodyDiv w:val="1"/>
      <w:marLeft w:val="0"/>
      <w:marRight w:val="0"/>
      <w:marTop w:val="0"/>
      <w:marBottom w:val="0"/>
      <w:divBdr>
        <w:top w:val="none" w:sz="0" w:space="0" w:color="auto"/>
        <w:left w:val="none" w:sz="0" w:space="0" w:color="auto"/>
        <w:bottom w:val="none" w:sz="0" w:space="0" w:color="auto"/>
        <w:right w:val="none" w:sz="0" w:space="0" w:color="auto"/>
      </w:divBdr>
    </w:div>
    <w:div w:id="17297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amara\Desktop\Smederevo%20grafikon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overnije\Desktop\GU%20Sombor%20grafikon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mara\Desktop\Smederevo%20grafiko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mara\Desktop\Smederevo%20grafikon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overnije\Desktop\GU%20Sombor%20grafikon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overnije\Desktop\Gradska%20uprava%20Sombor\GU%20Sombor%20grafik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dPt>
            <c:idx val="0"/>
            <c:spPr>
              <a:solidFill>
                <a:schemeClr val="bg1">
                  <a:lumMod val="65000"/>
                </a:schemeClr>
              </a:solidFill>
            </c:spPr>
            <c:extLst xmlns:c16r2="http://schemas.microsoft.com/office/drawing/2015/06/chart">
              <c:ext xmlns:c16="http://schemas.microsoft.com/office/drawing/2014/chart" uri="{C3380CC4-5D6E-409C-BE32-E72D297353CC}">
                <c16:uniqueId val="{00000001-BC8C-49F8-93D8-634177B99228}"/>
              </c:ext>
            </c:extLst>
          </c:dPt>
          <c:dLbls>
            <c:spPr>
              <a:noFill/>
              <a:ln>
                <a:noFill/>
              </a:ln>
              <a:effectLst/>
            </c:spPr>
            <c:txPr>
              <a:bodyPr/>
              <a:lstStyle/>
              <a:p>
                <a:pPr>
                  <a:defRPr sz="1100" b="1"/>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'prva oblast'!$B$5:$B$8</c:f>
              <c:strCache>
                <c:ptCount val="4"/>
                <c:pt idx="0">
                  <c:v>Informisan/a sam onoliko koliko mi je potrebno</c:v>
                </c:pt>
                <c:pt idx="1">
                  <c:v>Dobro sam informisan/na</c:v>
                </c:pt>
                <c:pt idx="2">
                  <c:v>Mislim da nisam informisan/a dovoljno</c:v>
                </c:pt>
                <c:pt idx="3">
                  <c:v>Ne zna, nema stav o tome, retko dolazi u Gradsku upravu</c:v>
                </c:pt>
              </c:strCache>
            </c:strRef>
          </c:cat>
          <c:val>
            <c:numRef>
              <c:f>'prva oblast'!$C$5:$C$8</c:f>
              <c:numCache>
                <c:formatCode>General</c:formatCode>
                <c:ptCount val="4"/>
                <c:pt idx="0">
                  <c:v>45</c:v>
                </c:pt>
                <c:pt idx="1">
                  <c:v>29</c:v>
                </c:pt>
                <c:pt idx="2">
                  <c:v>12</c:v>
                </c:pt>
                <c:pt idx="3">
                  <c:v>14</c:v>
                </c:pt>
              </c:numCache>
            </c:numRef>
          </c:val>
          <c:extLst xmlns:c16r2="http://schemas.microsoft.com/office/drawing/2015/06/chart">
            <c:ext xmlns:c16="http://schemas.microsoft.com/office/drawing/2014/chart" uri="{C3380CC4-5D6E-409C-BE32-E72D297353CC}">
              <c16:uniqueId val="{00000002-BC8C-49F8-93D8-634177B99228}"/>
            </c:ext>
          </c:extLst>
        </c:ser>
        <c:dLbls>
          <c:showVal val="1"/>
        </c:dLbls>
        <c:axId val="61874176"/>
        <c:axId val="61875712"/>
      </c:barChart>
      <c:catAx>
        <c:axId val="61874176"/>
        <c:scaling>
          <c:orientation val="minMax"/>
        </c:scaling>
        <c:axPos val="b"/>
        <c:numFmt formatCode="General" sourceLinked="0"/>
        <c:tickLblPos val="nextTo"/>
        <c:txPr>
          <a:bodyPr/>
          <a:lstStyle/>
          <a:p>
            <a:pPr>
              <a:defRPr sz="1050"/>
            </a:pPr>
            <a:endParaRPr lang="en-US"/>
          </a:p>
        </c:txPr>
        <c:crossAx val="61875712"/>
        <c:crosses val="autoZero"/>
        <c:auto val="1"/>
        <c:lblAlgn val="ctr"/>
        <c:lblOffset val="100"/>
      </c:catAx>
      <c:valAx>
        <c:axId val="61875712"/>
        <c:scaling>
          <c:orientation val="minMax"/>
        </c:scaling>
        <c:delete val="1"/>
        <c:axPos val="l"/>
        <c:numFmt formatCode="General" sourceLinked="1"/>
        <c:tickLblPos val="nextTo"/>
        <c:crossAx val="61874176"/>
        <c:crosses val="autoZero"/>
        <c:crossBetween val="between"/>
      </c:valAx>
    </c:plotArea>
    <c:plotVisOnly val="1"/>
    <c:dispBlanksAs val="gap"/>
  </c:chart>
  <c:spPr>
    <a:ln>
      <a:noFill/>
    </a:ln>
  </c:spPr>
  <c:txPr>
    <a:bodyPr/>
    <a:lstStyle/>
    <a:p>
      <a:pPr>
        <a:defRPr>
          <a:latin typeface="Constantia"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2.1012416427889213E-2"/>
          <c:y val="4.7774158523344185E-2"/>
          <c:w val="0.93533720665097131"/>
          <c:h val="0.62249211516864911"/>
        </c:manualLayout>
      </c:layout>
      <c:barChart>
        <c:barDir val="col"/>
        <c:grouping val="clustered"/>
        <c:ser>
          <c:idx val="0"/>
          <c:order val="0"/>
          <c:tx>
            <c:strRef>
              <c:f>List1!$B$90</c:f>
              <c:strCache>
                <c:ptCount val="1"/>
                <c:pt idx="0">
                  <c:v>Potpuno nezadovoljan</c:v>
                </c:pt>
              </c:strCache>
            </c:strRef>
          </c:tx>
          <c:spPr>
            <a:solidFill>
              <a:schemeClr val="bg1">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List1!$C$89:$H$89</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List1!$C$90:$H$90</c:f>
              <c:numCache>
                <c:formatCode>General</c:formatCode>
                <c:ptCount val="6"/>
                <c:pt idx="0">
                  <c:v>2</c:v>
                </c:pt>
                <c:pt idx="1">
                  <c:v>8</c:v>
                </c:pt>
                <c:pt idx="2">
                  <c:v>10</c:v>
                </c:pt>
                <c:pt idx="3">
                  <c:v>1</c:v>
                </c:pt>
                <c:pt idx="4">
                  <c:v>4</c:v>
                </c:pt>
                <c:pt idx="5">
                  <c:v>9</c:v>
                </c:pt>
              </c:numCache>
            </c:numRef>
          </c:val>
          <c:extLst xmlns:c16r2="http://schemas.microsoft.com/office/drawing/2015/06/chart">
            <c:ext xmlns:c16="http://schemas.microsoft.com/office/drawing/2014/chart" uri="{C3380CC4-5D6E-409C-BE32-E72D297353CC}">
              <c16:uniqueId val="{00000000-FD06-4E40-B576-3A53A85A94F7}"/>
            </c:ext>
          </c:extLst>
        </c:ser>
        <c:ser>
          <c:idx val="1"/>
          <c:order val="1"/>
          <c:tx>
            <c:strRef>
              <c:f>List1!$B$91</c:f>
              <c:strCache>
                <c:ptCount val="1"/>
                <c:pt idx="0">
                  <c:v>Uglavnom nezadovoljan</c:v>
                </c:pt>
              </c:strCache>
            </c:strRef>
          </c:tx>
          <c:spPr>
            <a:solidFill>
              <a:schemeClr val="bg1">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List1!$C$89:$H$89</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List1!$C$91:$H$91</c:f>
              <c:numCache>
                <c:formatCode>General</c:formatCode>
                <c:ptCount val="6"/>
                <c:pt idx="0">
                  <c:v>6</c:v>
                </c:pt>
                <c:pt idx="1">
                  <c:v>20</c:v>
                </c:pt>
                <c:pt idx="2">
                  <c:v>16</c:v>
                </c:pt>
                <c:pt idx="3">
                  <c:v>6</c:v>
                </c:pt>
                <c:pt idx="4">
                  <c:v>10</c:v>
                </c:pt>
                <c:pt idx="5">
                  <c:v>11</c:v>
                </c:pt>
              </c:numCache>
            </c:numRef>
          </c:val>
          <c:extLst xmlns:c16r2="http://schemas.microsoft.com/office/drawing/2015/06/chart">
            <c:ext xmlns:c16="http://schemas.microsoft.com/office/drawing/2014/chart" uri="{C3380CC4-5D6E-409C-BE32-E72D297353CC}">
              <c16:uniqueId val="{00000001-FD06-4E40-B576-3A53A85A94F7}"/>
            </c:ext>
          </c:extLst>
        </c:ser>
        <c:ser>
          <c:idx val="2"/>
          <c:order val="2"/>
          <c:tx>
            <c:strRef>
              <c:f>List1!$B$92</c:f>
              <c:strCache>
                <c:ptCount val="1"/>
                <c:pt idx="0">
                  <c:v>Ni zadovoljan, ni nezadovoljan</c:v>
                </c:pt>
              </c:strCache>
            </c:strRef>
          </c:tx>
          <c:spPr>
            <a:solidFill>
              <a:schemeClr val="accent6">
                <a:lumMod val="60000"/>
                <a:lumOff val="4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List1!$C$89:$H$89</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List1!$C$92:$H$92</c:f>
              <c:numCache>
                <c:formatCode>General</c:formatCode>
                <c:ptCount val="6"/>
                <c:pt idx="0">
                  <c:v>16</c:v>
                </c:pt>
                <c:pt idx="1">
                  <c:v>29</c:v>
                </c:pt>
                <c:pt idx="2">
                  <c:v>22</c:v>
                </c:pt>
                <c:pt idx="3">
                  <c:v>25</c:v>
                </c:pt>
                <c:pt idx="4">
                  <c:v>23</c:v>
                </c:pt>
                <c:pt idx="5">
                  <c:v>25</c:v>
                </c:pt>
              </c:numCache>
            </c:numRef>
          </c:val>
          <c:extLst xmlns:c16r2="http://schemas.microsoft.com/office/drawing/2015/06/chart">
            <c:ext xmlns:c16="http://schemas.microsoft.com/office/drawing/2014/chart" uri="{C3380CC4-5D6E-409C-BE32-E72D297353CC}">
              <c16:uniqueId val="{00000002-FD06-4E40-B576-3A53A85A94F7}"/>
            </c:ext>
          </c:extLst>
        </c:ser>
        <c:ser>
          <c:idx val="3"/>
          <c:order val="3"/>
          <c:tx>
            <c:strRef>
              <c:f>List1!$B$93</c:f>
              <c:strCache>
                <c:ptCount val="1"/>
                <c:pt idx="0">
                  <c:v>Delimično zadovoljan</c:v>
                </c:pt>
              </c:strCache>
            </c:strRef>
          </c:tx>
          <c:spPr>
            <a:solidFill>
              <a:schemeClr val="accent6">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List1!$C$89:$H$89</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List1!$C$93:$H$93</c:f>
              <c:numCache>
                <c:formatCode>General</c:formatCode>
                <c:ptCount val="6"/>
                <c:pt idx="0">
                  <c:v>32</c:v>
                </c:pt>
                <c:pt idx="1">
                  <c:v>26</c:v>
                </c:pt>
                <c:pt idx="2">
                  <c:v>28</c:v>
                </c:pt>
                <c:pt idx="3">
                  <c:v>33</c:v>
                </c:pt>
                <c:pt idx="4">
                  <c:v>30</c:v>
                </c:pt>
                <c:pt idx="5">
                  <c:v>39</c:v>
                </c:pt>
              </c:numCache>
            </c:numRef>
          </c:val>
          <c:extLst xmlns:c16r2="http://schemas.microsoft.com/office/drawing/2015/06/chart">
            <c:ext xmlns:c16="http://schemas.microsoft.com/office/drawing/2014/chart" uri="{C3380CC4-5D6E-409C-BE32-E72D297353CC}">
              <c16:uniqueId val="{00000003-FD06-4E40-B576-3A53A85A94F7}"/>
            </c:ext>
          </c:extLst>
        </c:ser>
        <c:ser>
          <c:idx val="4"/>
          <c:order val="4"/>
          <c:tx>
            <c:strRef>
              <c:f>List1!$B$94</c:f>
              <c:strCache>
                <c:ptCount val="1"/>
                <c:pt idx="0">
                  <c:v>Potpuno zadovoljan</c:v>
                </c:pt>
              </c:strCache>
            </c:strRef>
          </c:tx>
          <c:spPr>
            <a:solidFill>
              <a:schemeClr val="accent6">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List1!$C$89:$H$89</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List1!$C$94:$H$94</c:f>
              <c:numCache>
                <c:formatCode>General</c:formatCode>
                <c:ptCount val="6"/>
                <c:pt idx="0">
                  <c:v>44</c:v>
                </c:pt>
                <c:pt idx="1">
                  <c:v>17</c:v>
                </c:pt>
                <c:pt idx="2">
                  <c:v>24</c:v>
                </c:pt>
                <c:pt idx="3">
                  <c:v>35</c:v>
                </c:pt>
                <c:pt idx="4">
                  <c:v>33</c:v>
                </c:pt>
                <c:pt idx="5">
                  <c:v>16</c:v>
                </c:pt>
              </c:numCache>
            </c:numRef>
          </c:val>
          <c:extLst xmlns:c16r2="http://schemas.microsoft.com/office/drawing/2015/06/chart">
            <c:ext xmlns:c16="http://schemas.microsoft.com/office/drawing/2014/chart" uri="{C3380CC4-5D6E-409C-BE32-E72D297353CC}">
              <c16:uniqueId val="{00000004-FD06-4E40-B576-3A53A85A94F7}"/>
            </c:ext>
          </c:extLst>
        </c:ser>
        <c:gapWidth val="219"/>
        <c:overlap val="-27"/>
        <c:axId val="67314816"/>
        <c:axId val="67316352"/>
      </c:barChart>
      <c:catAx>
        <c:axId val="67314816"/>
        <c:scaling>
          <c:orientation val="minMax"/>
        </c:scaling>
        <c:axPos val="b"/>
        <c:numFmt formatCode="General" sourceLinked="0"/>
        <c:tickLblPos val="nextTo"/>
        <c:txPr>
          <a:bodyPr/>
          <a:lstStyle/>
          <a:p>
            <a:pPr>
              <a:defRPr sz="900"/>
            </a:pPr>
            <a:endParaRPr lang="en-US"/>
          </a:p>
        </c:txPr>
        <c:crossAx val="67316352"/>
        <c:crosses val="autoZero"/>
        <c:auto val="1"/>
        <c:lblAlgn val="ctr"/>
        <c:lblOffset val="100"/>
      </c:catAx>
      <c:valAx>
        <c:axId val="67316352"/>
        <c:scaling>
          <c:orientation val="minMax"/>
        </c:scaling>
        <c:delete val="1"/>
        <c:axPos val="l"/>
        <c:numFmt formatCode="General" sourceLinked="1"/>
        <c:tickLblPos val="nextTo"/>
        <c:crossAx val="67314816"/>
        <c:crosses val="autoZero"/>
        <c:crossBetween val="between"/>
      </c:valAx>
    </c:plotArea>
    <c:legend>
      <c:legendPos val="b"/>
      <c:txPr>
        <a:bodyPr/>
        <a:lstStyle/>
        <a:p>
          <a:pPr>
            <a:defRPr sz="900"/>
          </a:pPr>
          <a:endParaRPr lang="en-US"/>
        </a:p>
      </c:txPr>
    </c:legend>
    <c:plotVisOnly val="1"/>
    <c:dispBlanksAs val="gap"/>
  </c:chart>
  <c:spPr>
    <a:ln>
      <a:noFill/>
    </a:ln>
  </c:spPr>
  <c:txPr>
    <a:bodyPr/>
    <a:lstStyle/>
    <a:p>
      <a:pPr algn="just">
        <a:defRPr>
          <a:latin typeface="Constantia"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tx>
            <c:strRef>
              <c:f>List1!$B$417</c:f>
              <c:strCache>
                <c:ptCount val="1"/>
                <c:pt idx="0">
                  <c:v>Ne zna, ne može da proceni</c:v>
                </c:pt>
              </c:strCache>
            </c:strRef>
          </c:tx>
          <c:spPr>
            <a:solidFill>
              <a:schemeClr val="bg1">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List1!$C$416:$H$416</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List1!$C$417:$H$417</c:f>
              <c:numCache>
                <c:formatCode>General</c:formatCode>
                <c:ptCount val="6"/>
                <c:pt idx="0">
                  <c:v>80</c:v>
                </c:pt>
                <c:pt idx="1">
                  <c:v>33</c:v>
                </c:pt>
                <c:pt idx="2">
                  <c:v>60</c:v>
                </c:pt>
                <c:pt idx="3">
                  <c:v>70</c:v>
                </c:pt>
                <c:pt idx="4">
                  <c:v>71</c:v>
                </c:pt>
                <c:pt idx="5">
                  <c:v>67</c:v>
                </c:pt>
              </c:numCache>
            </c:numRef>
          </c:val>
          <c:extLst xmlns:c16r2="http://schemas.microsoft.com/office/drawing/2015/06/chart">
            <c:ext xmlns:c16="http://schemas.microsoft.com/office/drawing/2014/chart" uri="{C3380CC4-5D6E-409C-BE32-E72D297353CC}">
              <c16:uniqueId val="{00000000-625C-44C2-B6EC-6E9193BFA702}"/>
            </c:ext>
          </c:extLst>
        </c:ser>
        <c:ser>
          <c:idx val="1"/>
          <c:order val="1"/>
          <c:tx>
            <c:strRef>
              <c:f>List1!$B$418</c:f>
              <c:strCache>
                <c:ptCount val="1"/>
                <c:pt idx="0">
                  <c:v>Veoma retko, jednom u šest meseci</c:v>
                </c:pt>
              </c:strCache>
            </c:strRef>
          </c:tx>
          <c:spPr>
            <a:solidFill>
              <a:schemeClr val="bg1">
                <a:lumMod val="6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List1!$C$416:$H$416</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List1!$C$418:$H$418</c:f>
              <c:numCache>
                <c:formatCode>General</c:formatCode>
                <c:ptCount val="6"/>
                <c:pt idx="0">
                  <c:v>76</c:v>
                </c:pt>
                <c:pt idx="1">
                  <c:v>25</c:v>
                </c:pt>
                <c:pt idx="2">
                  <c:v>29</c:v>
                </c:pt>
                <c:pt idx="3">
                  <c:v>65</c:v>
                </c:pt>
                <c:pt idx="4">
                  <c:v>55</c:v>
                </c:pt>
                <c:pt idx="5">
                  <c:v>33</c:v>
                </c:pt>
              </c:numCache>
            </c:numRef>
          </c:val>
          <c:extLst xmlns:c16r2="http://schemas.microsoft.com/office/drawing/2015/06/chart">
            <c:ext xmlns:c16="http://schemas.microsoft.com/office/drawing/2014/chart" uri="{C3380CC4-5D6E-409C-BE32-E72D297353CC}">
              <c16:uniqueId val="{00000001-625C-44C2-B6EC-6E9193BFA702}"/>
            </c:ext>
          </c:extLst>
        </c:ser>
        <c:ser>
          <c:idx val="2"/>
          <c:order val="2"/>
          <c:tx>
            <c:strRef>
              <c:f>List1!$B$419</c:f>
              <c:strCache>
                <c:ptCount val="1"/>
                <c:pt idx="0">
                  <c:v>Retko, jednom u tri meseca</c:v>
                </c:pt>
              </c:strCache>
            </c:strRef>
          </c:tx>
          <c:spPr>
            <a:solidFill>
              <a:schemeClr val="accent6">
                <a:lumMod val="40000"/>
                <a:lumOff val="6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List1!$C$416:$H$416</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List1!$C$419:$H$419</c:f>
              <c:numCache>
                <c:formatCode>General</c:formatCode>
                <c:ptCount val="6"/>
                <c:pt idx="0">
                  <c:v>74</c:v>
                </c:pt>
                <c:pt idx="1">
                  <c:v>46</c:v>
                </c:pt>
                <c:pt idx="2">
                  <c:v>46</c:v>
                </c:pt>
                <c:pt idx="3">
                  <c:v>67</c:v>
                </c:pt>
                <c:pt idx="4">
                  <c:v>55</c:v>
                </c:pt>
                <c:pt idx="5">
                  <c:v>44</c:v>
                </c:pt>
              </c:numCache>
            </c:numRef>
          </c:val>
          <c:extLst xmlns:c16r2="http://schemas.microsoft.com/office/drawing/2015/06/chart">
            <c:ext xmlns:c16="http://schemas.microsoft.com/office/drawing/2014/chart" uri="{C3380CC4-5D6E-409C-BE32-E72D297353CC}">
              <c16:uniqueId val="{00000002-625C-44C2-B6EC-6E9193BFA702}"/>
            </c:ext>
          </c:extLst>
        </c:ser>
        <c:ser>
          <c:idx val="3"/>
          <c:order val="3"/>
          <c:tx>
            <c:strRef>
              <c:f>List1!$B$420</c:f>
              <c:strCache>
                <c:ptCount val="1"/>
                <c:pt idx="0">
                  <c:v>Povremeno, barem jednom mesečno</c:v>
                </c:pt>
              </c:strCache>
            </c:strRef>
          </c:tx>
          <c:spPr>
            <a:solidFill>
              <a:schemeClr val="accent6">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List1!$C$416:$H$416</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List1!$C$420:$H$420</c:f>
              <c:numCache>
                <c:formatCode>General</c:formatCode>
                <c:ptCount val="6"/>
                <c:pt idx="0">
                  <c:v>64</c:v>
                </c:pt>
                <c:pt idx="1">
                  <c:v>60</c:v>
                </c:pt>
                <c:pt idx="2">
                  <c:v>63</c:v>
                </c:pt>
                <c:pt idx="3">
                  <c:v>72</c:v>
                </c:pt>
                <c:pt idx="4">
                  <c:v>61</c:v>
                </c:pt>
                <c:pt idx="5">
                  <c:v>63</c:v>
                </c:pt>
              </c:numCache>
            </c:numRef>
          </c:val>
          <c:extLst xmlns:c16r2="http://schemas.microsoft.com/office/drawing/2015/06/chart">
            <c:ext xmlns:c16="http://schemas.microsoft.com/office/drawing/2014/chart" uri="{C3380CC4-5D6E-409C-BE32-E72D297353CC}">
              <c16:uniqueId val="{00000003-625C-44C2-B6EC-6E9193BFA702}"/>
            </c:ext>
          </c:extLst>
        </c:ser>
        <c:ser>
          <c:idx val="4"/>
          <c:order val="4"/>
          <c:tx>
            <c:strRef>
              <c:f>List1!$B$421</c:f>
              <c:strCache>
                <c:ptCount val="1"/>
                <c:pt idx="0">
                  <c:v>Veoma često, više puta nedeljno</c:v>
                </c:pt>
              </c:strCache>
            </c:strRef>
          </c:tx>
          <c:spPr>
            <a:solidFill>
              <a:schemeClr val="accent6">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List1!$C$416:$H$416</c:f>
              <c:strCache>
                <c:ptCount val="6"/>
                <c:pt idx="0">
                  <c:v>Opšta uprava</c:v>
                </c:pt>
                <c:pt idx="1">
                  <c:v>Građevinski i urbanistički poslovi</c:v>
                </c:pt>
                <c:pt idx="2">
                  <c:v>Inspekcijski poslovi i komunalna policija</c:v>
                </c:pt>
                <c:pt idx="3">
                  <c:v>Društveni poslovi</c:v>
                </c:pt>
                <c:pt idx="4">
                  <c:v>Poreski poslovi</c:v>
                </c:pt>
                <c:pt idx="5">
                  <c:v>Ozakonjenje objekata</c:v>
                </c:pt>
              </c:strCache>
            </c:strRef>
          </c:cat>
          <c:val>
            <c:numRef>
              <c:f>List1!$C$421:$H$421</c:f>
              <c:numCache>
                <c:formatCode>General</c:formatCode>
                <c:ptCount val="6"/>
                <c:pt idx="0">
                  <c:v>50</c:v>
                </c:pt>
                <c:pt idx="1">
                  <c:v>0</c:v>
                </c:pt>
                <c:pt idx="2">
                  <c:v>0</c:v>
                </c:pt>
                <c:pt idx="3">
                  <c:v>67</c:v>
                </c:pt>
                <c:pt idx="4">
                  <c:v>67</c:v>
                </c:pt>
                <c:pt idx="5">
                  <c:v>0</c:v>
                </c:pt>
              </c:numCache>
            </c:numRef>
          </c:val>
          <c:extLst xmlns:c16r2="http://schemas.microsoft.com/office/drawing/2015/06/chart">
            <c:ext xmlns:c16="http://schemas.microsoft.com/office/drawing/2014/chart" uri="{C3380CC4-5D6E-409C-BE32-E72D297353CC}">
              <c16:uniqueId val="{00000004-625C-44C2-B6EC-6E9193BFA702}"/>
            </c:ext>
          </c:extLst>
        </c:ser>
        <c:gapWidth val="219"/>
        <c:overlap val="-27"/>
        <c:axId val="96611328"/>
        <c:axId val="96637696"/>
      </c:barChart>
      <c:catAx>
        <c:axId val="96611328"/>
        <c:scaling>
          <c:orientation val="minMax"/>
        </c:scaling>
        <c:axPos val="b"/>
        <c:numFmt formatCode="General" sourceLinked="0"/>
        <c:tickLblPos val="nextTo"/>
        <c:txPr>
          <a:bodyPr/>
          <a:lstStyle/>
          <a:p>
            <a:pPr>
              <a:defRPr sz="1050"/>
            </a:pPr>
            <a:endParaRPr lang="en-US"/>
          </a:p>
        </c:txPr>
        <c:crossAx val="96637696"/>
        <c:crosses val="autoZero"/>
        <c:auto val="1"/>
        <c:lblAlgn val="ctr"/>
        <c:lblOffset val="100"/>
      </c:catAx>
      <c:valAx>
        <c:axId val="96637696"/>
        <c:scaling>
          <c:orientation val="minMax"/>
        </c:scaling>
        <c:delete val="1"/>
        <c:axPos val="l"/>
        <c:numFmt formatCode="General" sourceLinked="1"/>
        <c:tickLblPos val="nextTo"/>
        <c:crossAx val="96611328"/>
        <c:crosses val="autoZero"/>
        <c:crossBetween val="between"/>
      </c:valAx>
    </c:plotArea>
    <c:legend>
      <c:legendPos val="b"/>
      <c:layout>
        <c:manualLayout>
          <c:xMode val="edge"/>
          <c:yMode val="edge"/>
          <c:x val="1.4515647082576213E-2"/>
          <c:y val="0.77431636158020423"/>
          <c:w val="0.98327639814253953"/>
          <c:h val="0.1978091163041919"/>
        </c:manualLayout>
      </c:layout>
      <c:txPr>
        <a:bodyPr/>
        <a:lstStyle/>
        <a:p>
          <a:pPr>
            <a:defRPr sz="1000"/>
          </a:pPr>
          <a:endParaRPr lang="en-US"/>
        </a:p>
      </c:txPr>
    </c:legend>
    <c:plotVisOnly val="1"/>
    <c:dispBlanksAs val="gap"/>
  </c:chart>
  <c:spPr>
    <a:ln>
      <a:noFill/>
    </a:ln>
  </c:spPr>
  <c:txPr>
    <a:bodyPr/>
    <a:lstStyle/>
    <a:p>
      <a:pPr>
        <a:defRPr>
          <a:latin typeface="Constantia"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bar"/>
        <c:grouping val="clustered"/>
        <c:ser>
          <c:idx val="0"/>
          <c:order val="0"/>
          <c:tx>
            <c:strRef>
              <c:f>List1!$C$133</c:f>
              <c:strCache>
                <c:ptCount val="1"/>
                <c:pt idx="0">
                  <c:v>Ne zna</c:v>
                </c:pt>
              </c:strCache>
            </c:strRef>
          </c:tx>
          <c:spPr>
            <a:solidFill>
              <a:schemeClr val="bg1">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List1!$D$132:$H$132</c:f>
              <c:strCache>
                <c:ptCount val="5"/>
                <c:pt idx="0">
                  <c:v>Ljubaznost</c:v>
                </c:pt>
                <c:pt idx="1">
                  <c:v>Profesionalnost</c:v>
                </c:pt>
                <c:pt idx="2">
                  <c:v>Stručnost</c:v>
                </c:pt>
                <c:pt idx="3">
                  <c:v>Strpljenje</c:v>
                </c:pt>
                <c:pt idx="4">
                  <c:v>Efikasnost</c:v>
                </c:pt>
              </c:strCache>
            </c:strRef>
          </c:cat>
          <c:val>
            <c:numRef>
              <c:f>List1!$D$133:$H$133</c:f>
              <c:numCache>
                <c:formatCode>General</c:formatCode>
                <c:ptCount val="5"/>
                <c:pt idx="0">
                  <c:v>2</c:v>
                </c:pt>
                <c:pt idx="1">
                  <c:v>2</c:v>
                </c:pt>
                <c:pt idx="2">
                  <c:v>3</c:v>
                </c:pt>
                <c:pt idx="3">
                  <c:v>2</c:v>
                </c:pt>
                <c:pt idx="4">
                  <c:v>2</c:v>
                </c:pt>
              </c:numCache>
            </c:numRef>
          </c:val>
          <c:extLst xmlns:c16r2="http://schemas.microsoft.com/office/drawing/2015/06/chart">
            <c:ext xmlns:c16="http://schemas.microsoft.com/office/drawing/2014/chart" uri="{C3380CC4-5D6E-409C-BE32-E72D297353CC}">
              <c16:uniqueId val="{00000000-FF15-4BF4-B750-8D1CF71C1E67}"/>
            </c:ext>
          </c:extLst>
        </c:ser>
        <c:ser>
          <c:idx val="1"/>
          <c:order val="1"/>
          <c:tx>
            <c:strRef>
              <c:f>List1!$C$134</c:f>
              <c:strCache>
                <c:ptCount val="1"/>
                <c:pt idx="0">
                  <c:v>Nedovoljno</c:v>
                </c:pt>
              </c:strCache>
            </c:strRef>
          </c:tx>
          <c:spPr>
            <a:solidFill>
              <a:schemeClr val="bg1">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List1!$D$132:$H$132</c:f>
              <c:strCache>
                <c:ptCount val="5"/>
                <c:pt idx="0">
                  <c:v>Ljubaznost</c:v>
                </c:pt>
                <c:pt idx="1">
                  <c:v>Profesionalnost</c:v>
                </c:pt>
                <c:pt idx="2">
                  <c:v>Stručnost</c:v>
                </c:pt>
                <c:pt idx="3">
                  <c:v>Strpljenje</c:v>
                </c:pt>
                <c:pt idx="4">
                  <c:v>Efikasnost</c:v>
                </c:pt>
              </c:strCache>
            </c:strRef>
          </c:cat>
          <c:val>
            <c:numRef>
              <c:f>List1!$D$134:$H$134</c:f>
              <c:numCache>
                <c:formatCode>General</c:formatCode>
                <c:ptCount val="5"/>
                <c:pt idx="0">
                  <c:v>4</c:v>
                </c:pt>
                <c:pt idx="1">
                  <c:v>4</c:v>
                </c:pt>
                <c:pt idx="2">
                  <c:v>4</c:v>
                </c:pt>
                <c:pt idx="3">
                  <c:v>4</c:v>
                </c:pt>
                <c:pt idx="4">
                  <c:v>5</c:v>
                </c:pt>
              </c:numCache>
            </c:numRef>
          </c:val>
          <c:extLst xmlns:c16r2="http://schemas.microsoft.com/office/drawing/2015/06/chart">
            <c:ext xmlns:c16="http://schemas.microsoft.com/office/drawing/2014/chart" uri="{C3380CC4-5D6E-409C-BE32-E72D297353CC}">
              <c16:uniqueId val="{00000001-FF15-4BF4-B750-8D1CF71C1E67}"/>
            </c:ext>
          </c:extLst>
        </c:ser>
        <c:ser>
          <c:idx val="2"/>
          <c:order val="2"/>
          <c:tx>
            <c:strRef>
              <c:f>List1!$C$135</c:f>
              <c:strCache>
                <c:ptCount val="1"/>
                <c:pt idx="0">
                  <c:v>Dovoljno</c:v>
                </c:pt>
              </c:strCache>
            </c:strRef>
          </c:tx>
          <c:spPr>
            <a:solidFill>
              <a:schemeClr val="accent6">
                <a:lumMod val="40000"/>
                <a:lumOff val="6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List1!$D$132:$H$132</c:f>
              <c:strCache>
                <c:ptCount val="5"/>
                <c:pt idx="0">
                  <c:v>Ljubaznost</c:v>
                </c:pt>
                <c:pt idx="1">
                  <c:v>Profesionalnost</c:v>
                </c:pt>
                <c:pt idx="2">
                  <c:v>Stručnost</c:v>
                </c:pt>
                <c:pt idx="3">
                  <c:v>Strpljenje</c:v>
                </c:pt>
                <c:pt idx="4">
                  <c:v>Efikasnost</c:v>
                </c:pt>
              </c:strCache>
            </c:strRef>
          </c:cat>
          <c:val>
            <c:numRef>
              <c:f>List1!$D$135:$H$135</c:f>
              <c:numCache>
                <c:formatCode>General</c:formatCode>
                <c:ptCount val="5"/>
                <c:pt idx="0">
                  <c:v>2</c:v>
                </c:pt>
                <c:pt idx="1">
                  <c:v>4</c:v>
                </c:pt>
                <c:pt idx="2">
                  <c:v>5</c:v>
                </c:pt>
                <c:pt idx="3">
                  <c:v>5</c:v>
                </c:pt>
                <c:pt idx="4">
                  <c:v>7</c:v>
                </c:pt>
              </c:numCache>
            </c:numRef>
          </c:val>
          <c:extLst xmlns:c16r2="http://schemas.microsoft.com/office/drawing/2015/06/chart">
            <c:ext xmlns:c16="http://schemas.microsoft.com/office/drawing/2014/chart" uri="{C3380CC4-5D6E-409C-BE32-E72D297353CC}">
              <c16:uniqueId val="{00000002-FF15-4BF4-B750-8D1CF71C1E67}"/>
            </c:ext>
          </c:extLst>
        </c:ser>
        <c:ser>
          <c:idx val="3"/>
          <c:order val="3"/>
          <c:tx>
            <c:strRef>
              <c:f>List1!$C$136</c:f>
              <c:strCache>
                <c:ptCount val="1"/>
                <c:pt idx="0">
                  <c:v>Dobro</c:v>
                </c:pt>
              </c:strCache>
            </c:strRef>
          </c:tx>
          <c:spPr>
            <a:solidFill>
              <a:schemeClr val="accent6">
                <a:lumMod val="60000"/>
                <a:lumOff val="4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List1!$D$132:$H$132</c:f>
              <c:strCache>
                <c:ptCount val="5"/>
                <c:pt idx="0">
                  <c:v>Ljubaznost</c:v>
                </c:pt>
                <c:pt idx="1">
                  <c:v>Profesionalnost</c:v>
                </c:pt>
                <c:pt idx="2">
                  <c:v>Stručnost</c:v>
                </c:pt>
                <c:pt idx="3">
                  <c:v>Strpljenje</c:v>
                </c:pt>
                <c:pt idx="4">
                  <c:v>Efikasnost</c:v>
                </c:pt>
              </c:strCache>
            </c:strRef>
          </c:cat>
          <c:val>
            <c:numRef>
              <c:f>List1!$D$136:$H$136</c:f>
              <c:numCache>
                <c:formatCode>General</c:formatCode>
                <c:ptCount val="5"/>
                <c:pt idx="0">
                  <c:v>17</c:v>
                </c:pt>
                <c:pt idx="1">
                  <c:v>17</c:v>
                </c:pt>
                <c:pt idx="2">
                  <c:v>19</c:v>
                </c:pt>
                <c:pt idx="3">
                  <c:v>18</c:v>
                </c:pt>
                <c:pt idx="4">
                  <c:v>20</c:v>
                </c:pt>
              </c:numCache>
            </c:numRef>
          </c:val>
          <c:extLst xmlns:c16r2="http://schemas.microsoft.com/office/drawing/2015/06/chart">
            <c:ext xmlns:c16="http://schemas.microsoft.com/office/drawing/2014/chart" uri="{C3380CC4-5D6E-409C-BE32-E72D297353CC}">
              <c16:uniqueId val="{00000003-FF15-4BF4-B750-8D1CF71C1E67}"/>
            </c:ext>
          </c:extLst>
        </c:ser>
        <c:ser>
          <c:idx val="4"/>
          <c:order val="4"/>
          <c:tx>
            <c:strRef>
              <c:f>List1!$C$137</c:f>
              <c:strCache>
                <c:ptCount val="1"/>
                <c:pt idx="0">
                  <c:v>Vrlo dobro</c:v>
                </c:pt>
              </c:strCache>
            </c:strRef>
          </c:tx>
          <c:spPr>
            <a:solidFill>
              <a:schemeClr val="accent6">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List1!$D$132:$H$132</c:f>
              <c:strCache>
                <c:ptCount val="5"/>
                <c:pt idx="0">
                  <c:v>Ljubaznost</c:v>
                </c:pt>
                <c:pt idx="1">
                  <c:v>Profesionalnost</c:v>
                </c:pt>
                <c:pt idx="2">
                  <c:v>Stručnost</c:v>
                </c:pt>
                <c:pt idx="3">
                  <c:v>Strpljenje</c:v>
                </c:pt>
                <c:pt idx="4">
                  <c:v>Efikasnost</c:v>
                </c:pt>
              </c:strCache>
            </c:strRef>
          </c:cat>
          <c:val>
            <c:numRef>
              <c:f>List1!$D$137:$H$137</c:f>
              <c:numCache>
                <c:formatCode>General</c:formatCode>
                <c:ptCount val="5"/>
                <c:pt idx="0">
                  <c:v>29</c:v>
                </c:pt>
                <c:pt idx="1">
                  <c:v>29</c:v>
                </c:pt>
                <c:pt idx="2">
                  <c:v>26</c:v>
                </c:pt>
                <c:pt idx="3">
                  <c:v>27</c:v>
                </c:pt>
                <c:pt idx="4">
                  <c:v>24</c:v>
                </c:pt>
              </c:numCache>
            </c:numRef>
          </c:val>
          <c:extLst xmlns:c16r2="http://schemas.microsoft.com/office/drawing/2015/06/chart">
            <c:ext xmlns:c16="http://schemas.microsoft.com/office/drawing/2014/chart" uri="{C3380CC4-5D6E-409C-BE32-E72D297353CC}">
              <c16:uniqueId val="{00000004-FF15-4BF4-B750-8D1CF71C1E67}"/>
            </c:ext>
          </c:extLst>
        </c:ser>
        <c:ser>
          <c:idx val="5"/>
          <c:order val="5"/>
          <c:tx>
            <c:strRef>
              <c:f>List1!$C$138</c:f>
              <c:strCache>
                <c:ptCount val="1"/>
                <c:pt idx="0">
                  <c:v>Odlično</c:v>
                </c:pt>
              </c:strCache>
            </c:strRef>
          </c:tx>
          <c:spPr>
            <a:solidFill>
              <a:schemeClr val="accent6">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List1!$D$132:$H$132</c:f>
              <c:strCache>
                <c:ptCount val="5"/>
                <c:pt idx="0">
                  <c:v>Ljubaznost</c:v>
                </c:pt>
                <c:pt idx="1">
                  <c:v>Profesionalnost</c:v>
                </c:pt>
                <c:pt idx="2">
                  <c:v>Stručnost</c:v>
                </c:pt>
                <c:pt idx="3">
                  <c:v>Strpljenje</c:v>
                </c:pt>
                <c:pt idx="4">
                  <c:v>Efikasnost</c:v>
                </c:pt>
              </c:strCache>
            </c:strRef>
          </c:cat>
          <c:val>
            <c:numRef>
              <c:f>List1!$D$138:$H$138</c:f>
              <c:numCache>
                <c:formatCode>General</c:formatCode>
                <c:ptCount val="5"/>
                <c:pt idx="0">
                  <c:v>46</c:v>
                </c:pt>
                <c:pt idx="1">
                  <c:v>44</c:v>
                </c:pt>
                <c:pt idx="2">
                  <c:v>43</c:v>
                </c:pt>
                <c:pt idx="3">
                  <c:v>44</c:v>
                </c:pt>
                <c:pt idx="4">
                  <c:v>42</c:v>
                </c:pt>
              </c:numCache>
            </c:numRef>
          </c:val>
          <c:extLst xmlns:c16r2="http://schemas.microsoft.com/office/drawing/2015/06/chart">
            <c:ext xmlns:c16="http://schemas.microsoft.com/office/drawing/2014/chart" uri="{C3380CC4-5D6E-409C-BE32-E72D297353CC}">
              <c16:uniqueId val="{00000005-FF15-4BF4-B750-8D1CF71C1E67}"/>
            </c:ext>
          </c:extLst>
        </c:ser>
        <c:gapWidth val="219"/>
        <c:overlap val="-27"/>
        <c:axId val="96299264"/>
        <c:axId val="96313344"/>
      </c:barChart>
      <c:catAx>
        <c:axId val="96299264"/>
        <c:scaling>
          <c:orientation val="maxMin"/>
        </c:scaling>
        <c:axPos val="l"/>
        <c:numFmt formatCode="General" sourceLinked="0"/>
        <c:tickLblPos val="nextTo"/>
        <c:txPr>
          <a:bodyPr/>
          <a:lstStyle/>
          <a:p>
            <a:pPr>
              <a:defRPr sz="1050"/>
            </a:pPr>
            <a:endParaRPr lang="en-US"/>
          </a:p>
        </c:txPr>
        <c:crossAx val="96313344"/>
        <c:crosses val="autoZero"/>
        <c:auto val="1"/>
        <c:lblAlgn val="ctr"/>
        <c:lblOffset val="100"/>
      </c:catAx>
      <c:valAx>
        <c:axId val="96313344"/>
        <c:scaling>
          <c:orientation val="minMax"/>
        </c:scaling>
        <c:delete val="1"/>
        <c:axPos val="t"/>
        <c:numFmt formatCode="General" sourceLinked="1"/>
        <c:tickLblPos val="nextTo"/>
        <c:crossAx val="96299264"/>
        <c:crosses val="autoZero"/>
        <c:crossBetween val="between"/>
      </c:valAx>
    </c:plotArea>
    <c:legend>
      <c:legendPos val="b"/>
      <c:txPr>
        <a:bodyPr/>
        <a:lstStyle/>
        <a:p>
          <a:pPr>
            <a:defRPr sz="1050"/>
          </a:pPr>
          <a:endParaRPr lang="en-US"/>
        </a:p>
      </c:txPr>
    </c:legend>
    <c:plotVisOnly val="1"/>
    <c:dispBlanksAs val="gap"/>
  </c:chart>
  <c:spPr>
    <a:ln>
      <a:noFill/>
    </a:ln>
  </c:spPr>
  <c:txPr>
    <a:bodyPr/>
    <a:lstStyle/>
    <a:p>
      <a:pPr>
        <a:defRPr>
          <a:latin typeface="Constantia"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bar"/>
        <c:grouping val="clustered"/>
        <c:ser>
          <c:idx val="0"/>
          <c:order val="0"/>
          <c:dPt>
            <c:idx val="6"/>
            <c:spPr>
              <a:solidFill>
                <a:schemeClr val="bg1">
                  <a:lumMod val="50000"/>
                </a:schemeClr>
              </a:solidFill>
            </c:spPr>
            <c:extLst xmlns:c16r2="http://schemas.microsoft.com/office/drawing/2015/06/chart">
              <c:ext xmlns:c16="http://schemas.microsoft.com/office/drawing/2014/chart" uri="{C3380CC4-5D6E-409C-BE32-E72D297353CC}">
                <c16:uniqueId val="{00000001-13BB-4AB5-875F-C4C1878415A5}"/>
              </c:ext>
            </c:extLst>
          </c:dPt>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List1!$C$189:$C$195</c:f>
              <c:strCache>
                <c:ptCount val="7"/>
                <c:pt idx="0">
                  <c:v>Neljubaznost i neprofesionalnost službenika</c:v>
                </c:pt>
                <c:pt idx="1">
                  <c:v>Nešto drugo</c:v>
                </c:pt>
                <c:pt idx="2">
                  <c:v>Cena ostvarivanja prava/obaveze ili prateće dokumentacije ili troškovi koje sam imao/la</c:v>
                </c:pt>
                <c:pt idx="3">
                  <c:v>Komplikovanost/nerazumevanje procedura sa kojim se suočavam</c:v>
                </c:pt>
                <c:pt idx="4">
                  <c:v>Obimna dokumentacija koju treba pribaviti</c:v>
                </c:pt>
                <c:pt idx="5">
                  <c:v>Nedostatak informacija o proceduri/dokumentaciji</c:v>
                </c:pt>
                <c:pt idx="6">
                  <c:v>Predugo trajanje postupka</c:v>
                </c:pt>
              </c:strCache>
            </c:strRef>
          </c:cat>
          <c:val>
            <c:numRef>
              <c:f>List1!$D$189:$D$195</c:f>
              <c:numCache>
                <c:formatCode>General</c:formatCode>
                <c:ptCount val="7"/>
                <c:pt idx="0">
                  <c:v>4</c:v>
                </c:pt>
                <c:pt idx="1">
                  <c:v>5</c:v>
                </c:pt>
                <c:pt idx="2">
                  <c:v>10</c:v>
                </c:pt>
                <c:pt idx="3">
                  <c:v>13</c:v>
                </c:pt>
                <c:pt idx="4">
                  <c:v>14</c:v>
                </c:pt>
                <c:pt idx="5">
                  <c:v>20</c:v>
                </c:pt>
                <c:pt idx="6">
                  <c:v>34</c:v>
                </c:pt>
              </c:numCache>
            </c:numRef>
          </c:val>
          <c:extLst xmlns:c16r2="http://schemas.microsoft.com/office/drawing/2015/06/chart">
            <c:ext xmlns:c16="http://schemas.microsoft.com/office/drawing/2014/chart" uri="{C3380CC4-5D6E-409C-BE32-E72D297353CC}">
              <c16:uniqueId val="{00000002-13BB-4AB5-875F-C4C1878415A5}"/>
            </c:ext>
          </c:extLst>
        </c:ser>
        <c:axId val="96731136"/>
        <c:axId val="96732672"/>
      </c:barChart>
      <c:catAx>
        <c:axId val="96731136"/>
        <c:scaling>
          <c:orientation val="minMax"/>
        </c:scaling>
        <c:axPos val="l"/>
        <c:numFmt formatCode="General" sourceLinked="0"/>
        <c:tickLblPos val="nextTo"/>
        <c:crossAx val="96732672"/>
        <c:crosses val="autoZero"/>
        <c:auto val="1"/>
        <c:lblAlgn val="ctr"/>
        <c:lblOffset val="100"/>
      </c:catAx>
      <c:valAx>
        <c:axId val="96732672"/>
        <c:scaling>
          <c:orientation val="minMax"/>
        </c:scaling>
        <c:delete val="1"/>
        <c:axPos val="b"/>
        <c:numFmt formatCode="General" sourceLinked="1"/>
        <c:tickLblPos val="nextTo"/>
        <c:crossAx val="96731136"/>
        <c:crosses val="autoZero"/>
        <c:crossBetween val="between"/>
      </c:valAx>
    </c:plotArea>
    <c:plotVisOnly val="1"/>
    <c:dispBlanksAs val="gap"/>
  </c:chart>
  <c:spPr>
    <a:ln>
      <a:noFill/>
    </a:ln>
  </c:spPr>
  <c:txPr>
    <a:bodyPr/>
    <a:lstStyle/>
    <a:p>
      <a:pPr>
        <a:defRPr sz="1050">
          <a:latin typeface="Constantia"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bar"/>
        <c:grouping val="percentStacked"/>
        <c:ser>
          <c:idx val="0"/>
          <c:order val="0"/>
          <c:tx>
            <c:strRef>
              <c:f>List1!$C$324</c:f>
              <c:strCache>
                <c:ptCount val="1"/>
                <c:pt idx="0">
                  <c:v>Opšta uprava</c:v>
                </c:pt>
              </c:strCache>
            </c:strRef>
          </c:tx>
          <c:spPr>
            <a:solidFill>
              <a:schemeClr val="accent6">
                <a:lumMod val="50000"/>
              </a:schemeClr>
            </a:solidFill>
          </c:spPr>
          <c:dLbls>
            <c:spPr>
              <a:noFill/>
              <a:ln>
                <a:noFill/>
              </a:ln>
              <a:effectLst/>
            </c:spPr>
            <c:txPr>
              <a:bodyPr/>
              <a:lstStyle/>
              <a:p>
                <a:pPr>
                  <a:defRPr sz="1100" b="1">
                    <a:solidFill>
                      <a:schemeClr val="bg1"/>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List1!$D$324:$J$324</c:f>
              <c:numCache>
                <c:formatCode>0</c:formatCode>
                <c:ptCount val="7"/>
                <c:pt idx="0">
                  <c:v>20</c:v>
                </c:pt>
                <c:pt idx="1">
                  <c:v>2</c:v>
                </c:pt>
                <c:pt idx="2">
                  <c:v>32</c:v>
                </c:pt>
                <c:pt idx="3">
                  <c:v>10</c:v>
                </c:pt>
                <c:pt idx="4">
                  <c:v>19</c:v>
                </c:pt>
                <c:pt idx="5">
                  <c:v>10</c:v>
                </c:pt>
                <c:pt idx="6">
                  <c:v>8</c:v>
                </c:pt>
              </c:numCache>
            </c:numRef>
          </c:val>
          <c:extLst xmlns:c16r2="http://schemas.microsoft.com/office/drawing/2015/06/chart">
            <c:ext xmlns:c16="http://schemas.microsoft.com/office/drawing/2014/chart" uri="{C3380CC4-5D6E-409C-BE32-E72D297353CC}">
              <c16:uniqueId val="{00000000-1570-45DE-9EB3-6335CFF02757}"/>
            </c:ext>
          </c:extLst>
        </c:ser>
        <c:ser>
          <c:idx val="1"/>
          <c:order val="1"/>
          <c:tx>
            <c:strRef>
              <c:f>List1!$C$325</c:f>
              <c:strCache>
                <c:ptCount val="1"/>
                <c:pt idx="0">
                  <c:v>Građevinski i urbanistički poslovi</c:v>
                </c:pt>
              </c:strCache>
            </c:strRef>
          </c:tx>
          <c:spPr>
            <a:solidFill>
              <a:schemeClr val="accent6">
                <a:lumMod val="75000"/>
              </a:schemeClr>
            </a:solidFill>
          </c:spPr>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AF-4500-B3A0-8E8C4307407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EAF-4500-B3A0-8E8C43074071}"/>
                </c:ext>
              </c:extLst>
            </c:dLbl>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List1!$D$325:$J$325</c:f>
              <c:numCache>
                <c:formatCode>0</c:formatCode>
                <c:ptCount val="7"/>
                <c:pt idx="0">
                  <c:v>30</c:v>
                </c:pt>
                <c:pt idx="1">
                  <c:v>30</c:v>
                </c:pt>
                <c:pt idx="2">
                  <c:v>0</c:v>
                </c:pt>
                <c:pt idx="3">
                  <c:v>0</c:v>
                </c:pt>
                <c:pt idx="4">
                  <c:v>30</c:v>
                </c:pt>
                <c:pt idx="5">
                  <c:v>0</c:v>
                </c:pt>
                <c:pt idx="6">
                  <c:v>10</c:v>
                </c:pt>
              </c:numCache>
            </c:numRef>
          </c:val>
          <c:extLst xmlns:c16r2="http://schemas.microsoft.com/office/drawing/2015/06/chart">
            <c:ext xmlns:c16="http://schemas.microsoft.com/office/drawing/2014/chart" uri="{C3380CC4-5D6E-409C-BE32-E72D297353CC}">
              <c16:uniqueId val="{00000001-1570-45DE-9EB3-6335CFF02757}"/>
            </c:ext>
          </c:extLst>
        </c:ser>
        <c:ser>
          <c:idx val="2"/>
          <c:order val="2"/>
          <c:tx>
            <c:strRef>
              <c:f>List1!$C$326</c:f>
              <c:strCache>
                <c:ptCount val="1"/>
                <c:pt idx="0">
                  <c:v>Inspekcijski poslovi i komunalna policija</c:v>
                </c:pt>
              </c:strCache>
            </c:strRef>
          </c:tx>
          <c:spPr>
            <a:solidFill>
              <a:schemeClr val="accent6">
                <a:lumMod val="60000"/>
                <a:lumOff val="40000"/>
              </a:schemeClr>
            </a:solidFill>
          </c:spPr>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AF-4500-B3A0-8E8C4307407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AF-4500-B3A0-8E8C43074071}"/>
                </c:ext>
              </c:extLst>
            </c:dLbl>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List1!$D$326:$J$326</c:f>
              <c:numCache>
                <c:formatCode>0</c:formatCode>
                <c:ptCount val="7"/>
                <c:pt idx="0">
                  <c:v>12</c:v>
                </c:pt>
                <c:pt idx="1">
                  <c:v>4</c:v>
                </c:pt>
                <c:pt idx="2">
                  <c:v>38</c:v>
                </c:pt>
                <c:pt idx="3">
                  <c:v>32</c:v>
                </c:pt>
                <c:pt idx="4">
                  <c:v>14</c:v>
                </c:pt>
                <c:pt idx="5">
                  <c:v>0</c:v>
                </c:pt>
                <c:pt idx="6">
                  <c:v>0</c:v>
                </c:pt>
              </c:numCache>
            </c:numRef>
          </c:val>
          <c:extLst xmlns:c16r2="http://schemas.microsoft.com/office/drawing/2015/06/chart">
            <c:ext xmlns:c16="http://schemas.microsoft.com/office/drawing/2014/chart" uri="{C3380CC4-5D6E-409C-BE32-E72D297353CC}">
              <c16:uniqueId val="{00000002-1570-45DE-9EB3-6335CFF02757}"/>
            </c:ext>
          </c:extLst>
        </c:ser>
        <c:ser>
          <c:idx val="3"/>
          <c:order val="3"/>
          <c:tx>
            <c:strRef>
              <c:f>List1!$C$327</c:f>
              <c:strCache>
                <c:ptCount val="1"/>
                <c:pt idx="0">
                  <c:v>Društveni poslovi</c:v>
                </c:pt>
              </c:strCache>
            </c:strRef>
          </c:tx>
          <c:spPr>
            <a:solidFill>
              <a:schemeClr val="accent6">
                <a:lumMod val="20000"/>
                <a:lumOff val="8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List1!$D$327:$J$327</c:f>
              <c:numCache>
                <c:formatCode>0</c:formatCode>
                <c:ptCount val="7"/>
                <c:pt idx="0">
                  <c:v>27</c:v>
                </c:pt>
                <c:pt idx="1">
                  <c:v>2</c:v>
                </c:pt>
                <c:pt idx="2">
                  <c:v>27</c:v>
                </c:pt>
                <c:pt idx="3">
                  <c:v>11</c:v>
                </c:pt>
                <c:pt idx="4">
                  <c:v>18</c:v>
                </c:pt>
                <c:pt idx="5">
                  <c:v>4</c:v>
                </c:pt>
                <c:pt idx="6">
                  <c:v>11</c:v>
                </c:pt>
              </c:numCache>
            </c:numRef>
          </c:val>
          <c:extLst xmlns:c16r2="http://schemas.microsoft.com/office/drawing/2015/06/chart">
            <c:ext xmlns:c16="http://schemas.microsoft.com/office/drawing/2014/chart" uri="{C3380CC4-5D6E-409C-BE32-E72D297353CC}">
              <c16:uniqueId val="{00000003-1570-45DE-9EB3-6335CFF02757}"/>
            </c:ext>
          </c:extLst>
        </c:ser>
        <c:ser>
          <c:idx val="4"/>
          <c:order val="4"/>
          <c:tx>
            <c:strRef>
              <c:f>List1!$C$328</c:f>
              <c:strCache>
                <c:ptCount val="1"/>
                <c:pt idx="0">
                  <c:v>Poreski poslovi</c:v>
                </c:pt>
              </c:strCache>
            </c:strRef>
          </c:tx>
          <c:spPr>
            <a:solidFill>
              <a:schemeClr val="bg1">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List1!$D$328:$J$328</c:f>
              <c:numCache>
                <c:formatCode>0</c:formatCode>
                <c:ptCount val="7"/>
                <c:pt idx="0">
                  <c:v>19</c:v>
                </c:pt>
                <c:pt idx="1">
                  <c:v>4</c:v>
                </c:pt>
                <c:pt idx="2">
                  <c:v>40</c:v>
                </c:pt>
                <c:pt idx="3">
                  <c:v>11</c:v>
                </c:pt>
                <c:pt idx="4">
                  <c:v>8</c:v>
                </c:pt>
                <c:pt idx="5">
                  <c:v>14</c:v>
                </c:pt>
                <c:pt idx="6">
                  <c:v>3</c:v>
                </c:pt>
              </c:numCache>
            </c:numRef>
          </c:val>
          <c:extLst xmlns:c16r2="http://schemas.microsoft.com/office/drawing/2015/06/chart">
            <c:ext xmlns:c16="http://schemas.microsoft.com/office/drawing/2014/chart" uri="{C3380CC4-5D6E-409C-BE32-E72D297353CC}">
              <c16:uniqueId val="{00000004-1570-45DE-9EB3-6335CFF02757}"/>
            </c:ext>
          </c:extLst>
        </c:ser>
        <c:ser>
          <c:idx val="5"/>
          <c:order val="5"/>
          <c:tx>
            <c:strRef>
              <c:f>List1!$C$329</c:f>
              <c:strCache>
                <c:ptCount val="1"/>
                <c:pt idx="0">
                  <c:v>Ozakonjenje objekata</c:v>
                </c:pt>
              </c:strCache>
            </c:strRef>
          </c:tx>
          <c:spPr>
            <a:solidFill>
              <a:schemeClr val="bg1">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List1!$D$329:$J$329</c:f>
              <c:numCache>
                <c:formatCode>0</c:formatCode>
                <c:ptCount val="7"/>
                <c:pt idx="0">
                  <c:v>24</c:v>
                </c:pt>
                <c:pt idx="1">
                  <c:v>0</c:v>
                </c:pt>
                <c:pt idx="2">
                  <c:v>24</c:v>
                </c:pt>
                <c:pt idx="3">
                  <c:v>12</c:v>
                </c:pt>
                <c:pt idx="4">
                  <c:v>24</c:v>
                </c:pt>
                <c:pt idx="5">
                  <c:v>12</c:v>
                </c:pt>
                <c:pt idx="6">
                  <c:v>6</c:v>
                </c:pt>
              </c:numCache>
            </c:numRef>
          </c:val>
          <c:extLst xmlns:c16r2="http://schemas.microsoft.com/office/drawing/2015/06/chart">
            <c:ext xmlns:c16="http://schemas.microsoft.com/office/drawing/2014/chart" uri="{C3380CC4-5D6E-409C-BE32-E72D297353CC}">
              <c16:uniqueId val="{00000005-1570-45DE-9EB3-6335CFF02757}"/>
            </c:ext>
          </c:extLst>
        </c:ser>
        <c:ser>
          <c:idx val="6"/>
          <c:order val="6"/>
          <c:tx>
            <c:strRef>
              <c:f>List1!$C$330</c:f>
              <c:strCache>
                <c:ptCount val="1"/>
                <c:pt idx="0">
                  <c:v>Prosek</c:v>
                </c:pt>
              </c:strCache>
            </c:strRef>
          </c:tx>
          <c:spPr>
            <a:solidFill>
              <a:schemeClr val="bg2">
                <a:lumMod val="25000"/>
              </a:schemeClr>
            </a:solidFill>
          </c:spPr>
          <c:dLbls>
            <c:spPr>
              <a:noFill/>
              <a:ln>
                <a:noFill/>
              </a:ln>
              <a:effectLst/>
            </c:spPr>
            <c:txPr>
              <a:bodyPr/>
              <a:lstStyle/>
              <a:p>
                <a:pPr>
                  <a:defRPr sz="1100" b="1">
                    <a:solidFill>
                      <a:schemeClr val="bg1"/>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List1!$D$323:$J$323</c:f>
              <c:strCache>
                <c:ptCount val="7"/>
                <c:pt idx="0">
                  <c:v>Nedostatak informacija o proceduri/dokumentaciji</c:v>
                </c:pt>
                <c:pt idx="1">
                  <c:v>Neljubaznost i neprofesionalnost službenika</c:v>
                </c:pt>
                <c:pt idx="2">
                  <c:v>Predugo trajanje postupka</c:v>
                </c:pt>
                <c:pt idx="3">
                  <c:v>Komplikovanost/nerazumevanje procedura sa kojim se suočavam</c:v>
                </c:pt>
                <c:pt idx="4">
                  <c:v>Obimna dokumentacija koju treba pribaviti</c:v>
                </c:pt>
                <c:pt idx="5">
                  <c:v>Cena ostvarivanja prava/obaveze ili prateće dokumentacije</c:v>
                </c:pt>
                <c:pt idx="6">
                  <c:v>Nešto drugo</c:v>
                </c:pt>
              </c:strCache>
            </c:strRef>
          </c:cat>
          <c:val>
            <c:numRef>
              <c:f>List1!$D$330:$J$330</c:f>
              <c:numCache>
                <c:formatCode>0</c:formatCode>
                <c:ptCount val="7"/>
                <c:pt idx="0">
                  <c:v>20</c:v>
                </c:pt>
                <c:pt idx="1">
                  <c:v>4</c:v>
                </c:pt>
                <c:pt idx="2">
                  <c:v>34</c:v>
                </c:pt>
                <c:pt idx="3">
                  <c:v>13</c:v>
                </c:pt>
                <c:pt idx="4">
                  <c:v>14</c:v>
                </c:pt>
                <c:pt idx="5">
                  <c:v>10</c:v>
                </c:pt>
                <c:pt idx="6">
                  <c:v>5</c:v>
                </c:pt>
              </c:numCache>
            </c:numRef>
          </c:val>
          <c:extLst xmlns:c16r2="http://schemas.microsoft.com/office/drawing/2015/06/chart">
            <c:ext xmlns:c16="http://schemas.microsoft.com/office/drawing/2014/chart" uri="{C3380CC4-5D6E-409C-BE32-E72D297353CC}">
              <c16:uniqueId val="{00000006-1570-45DE-9EB3-6335CFF02757}"/>
            </c:ext>
          </c:extLst>
        </c:ser>
        <c:overlap val="100"/>
        <c:axId val="96894976"/>
        <c:axId val="96896512"/>
      </c:barChart>
      <c:catAx>
        <c:axId val="96894976"/>
        <c:scaling>
          <c:orientation val="maxMin"/>
        </c:scaling>
        <c:axPos val="l"/>
        <c:numFmt formatCode="General" sourceLinked="0"/>
        <c:tickLblPos val="nextTo"/>
        <c:txPr>
          <a:bodyPr/>
          <a:lstStyle/>
          <a:p>
            <a:pPr>
              <a:defRPr sz="1050"/>
            </a:pPr>
            <a:endParaRPr lang="en-US"/>
          </a:p>
        </c:txPr>
        <c:crossAx val="96896512"/>
        <c:crosses val="autoZero"/>
        <c:auto val="1"/>
        <c:lblAlgn val="ctr"/>
        <c:lblOffset val="100"/>
      </c:catAx>
      <c:valAx>
        <c:axId val="96896512"/>
        <c:scaling>
          <c:orientation val="minMax"/>
        </c:scaling>
        <c:delete val="1"/>
        <c:axPos val="t"/>
        <c:numFmt formatCode="0%" sourceLinked="1"/>
        <c:tickLblPos val="nextTo"/>
        <c:crossAx val="96894976"/>
        <c:crosses val="autoZero"/>
        <c:crossBetween val="between"/>
      </c:valAx>
    </c:plotArea>
    <c:legend>
      <c:legendPos val="b"/>
      <c:layout>
        <c:manualLayout>
          <c:xMode val="edge"/>
          <c:yMode val="edge"/>
          <c:x val="2.0229072649429863E-4"/>
          <c:y val="0.74271543309759014"/>
          <c:w val="0.99979770927350575"/>
          <c:h val="0.22186641496311385"/>
        </c:manualLayout>
      </c:layout>
      <c:txPr>
        <a:bodyPr/>
        <a:lstStyle/>
        <a:p>
          <a:pPr>
            <a:defRPr sz="1050"/>
          </a:pPr>
          <a:endParaRPr lang="en-US"/>
        </a:p>
      </c:txPr>
    </c:legend>
    <c:plotVisOnly val="1"/>
    <c:dispBlanksAs val="gap"/>
  </c:chart>
  <c:spPr>
    <a:ln>
      <a:noFill/>
    </a:ln>
  </c:spPr>
  <c:txPr>
    <a:bodyPr/>
    <a:lstStyle/>
    <a:p>
      <a:pPr>
        <a:defRPr>
          <a:latin typeface="Constantia"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tx>
            <c:strRef>
              <c:f>List1!$C$371</c:f>
              <c:strCache>
                <c:ptCount val="1"/>
                <c:pt idx="0">
                  <c:v>Ne, nisam čuo/la</c:v>
                </c:pt>
              </c:strCache>
            </c:strRef>
          </c:tx>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List1!$D$370:$F$370</c:f>
              <c:strCache>
                <c:ptCount val="3"/>
                <c:pt idx="0">
                  <c:v>Referendum</c:v>
                </c:pt>
                <c:pt idx="1">
                  <c:v>Okrugli stolovi/tribine/drugi javi događaji</c:v>
                </c:pt>
                <c:pt idx="2">
                  <c:v>Javne rasprave</c:v>
                </c:pt>
              </c:strCache>
            </c:strRef>
          </c:cat>
          <c:val>
            <c:numRef>
              <c:f>List1!$D$371:$F$371</c:f>
              <c:numCache>
                <c:formatCode>General</c:formatCode>
                <c:ptCount val="3"/>
                <c:pt idx="0">
                  <c:v>68</c:v>
                </c:pt>
                <c:pt idx="1">
                  <c:v>65</c:v>
                </c:pt>
                <c:pt idx="2">
                  <c:v>65</c:v>
                </c:pt>
              </c:numCache>
            </c:numRef>
          </c:val>
          <c:extLst xmlns:c16r2="http://schemas.microsoft.com/office/drawing/2015/06/chart">
            <c:ext xmlns:c16="http://schemas.microsoft.com/office/drawing/2014/chart" uri="{C3380CC4-5D6E-409C-BE32-E72D297353CC}">
              <c16:uniqueId val="{00000000-F2AB-4348-88A9-801E87FC50B4}"/>
            </c:ext>
          </c:extLst>
        </c:ser>
        <c:ser>
          <c:idx val="1"/>
          <c:order val="1"/>
          <c:tx>
            <c:strRef>
              <c:f>List1!$C$372</c:f>
              <c:strCache>
                <c:ptCount val="1"/>
                <c:pt idx="0">
                  <c:v>Da, čuo/la sam, ali nisam učestvovao/la</c:v>
                </c:pt>
              </c:strCache>
            </c:strRef>
          </c:tx>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List1!$D$370:$F$370</c:f>
              <c:strCache>
                <c:ptCount val="3"/>
                <c:pt idx="0">
                  <c:v>Referendum</c:v>
                </c:pt>
                <c:pt idx="1">
                  <c:v>Okrugli stolovi/tribine/drugi javi događaji</c:v>
                </c:pt>
                <c:pt idx="2">
                  <c:v>Javne rasprave</c:v>
                </c:pt>
              </c:strCache>
            </c:strRef>
          </c:cat>
          <c:val>
            <c:numRef>
              <c:f>List1!$D$372:$F$372</c:f>
              <c:numCache>
                <c:formatCode>General</c:formatCode>
                <c:ptCount val="3"/>
                <c:pt idx="0">
                  <c:v>31</c:v>
                </c:pt>
                <c:pt idx="1">
                  <c:v>34</c:v>
                </c:pt>
                <c:pt idx="2">
                  <c:v>33</c:v>
                </c:pt>
              </c:numCache>
            </c:numRef>
          </c:val>
          <c:extLst xmlns:c16r2="http://schemas.microsoft.com/office/drawing/2015/06/chart">
            <c:ext xmlns:c16="http://schemas.microsoft.com/office/drawing/2014/chart" uri="{C3380CC4-5D6E-409C-BE32-E72D297353CC}">
              <c16:uniqueId val="{00000001-F2AB-4348-88A9-801E87FC50B4}"/>
            </c:ext>
          </c:extLst>
        </c:ser>
        <c:ser>
          <c:idx val="2"/>
          <c:order val="2"/>
          <c:tx>
            <c:strRef>
              <c:f>List1!$C$373</c:f>
              <c:strCache>
                <c:ptCount val="1"/>
                <c:pt idx="0">
                  <c:v>Da, učestvovao/la sam</c:v>
                </c:pt>
              </c:strCache>
            </c:strRef>
          </c:tx>
          <c:spPr>
            <a:solidFill>
              <a:schemeClr val="bg1">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List1!$D$370:$F$370</c:f>
              <c:strCache>
                <c:ptCount val="3"/>
                <c:pt idx="0">
                  <c:v>Referendum</c:v>
                </c:pt>
                <c:pt idx="1">
                  <c:v>Okrugli stolovi/tribine/drugi javi događaji</c:v>
                </c:pt>
                <c:pt idx="2">
                  <c:v>Javne rasprave</c:v>
                </c:pt>
              </c:strCache>
            </c:strRef>
          </c:cat>
          <c:val>
            <c:numRef>
              <c:f>List1!$D$373:$F$373</c:f>
              <c:numCache>
                <c:formatCode>General</c:formatCode>
                <c:ptCount val="3"/>
                <c:pt idx="0">
                  <c:v>1</c:v>
                </c:pt>
                <c:pt idx="1">
                  <c:v>1</c:v>
                </c:pt>
                <c:pt idx="2">
                  <c:v>2</c:v>
                </c:pt>
              </c:numCache>
            </c:numRef>
          </c:val>
          <c:extLst xmlns:c16r2="http://schemas.microsoft.com/office/drawing/2015/06/chart">
            <c:ext xmlns:c16="http://schemas.microsoft.com/office/drawing/2014/chart" uri="{C3380CC4-5D6E-409C-BE32-E72D297353CC}">
              <c16:uniqueId val="{00000002-F2AB-4348-88A9-801E87FC50B4}"/>
            </c:ext>
          </c:extLst>
        </c:ser>
        <c:axId val="96918912"/>
        <c:axId val="96953472"/>
      </c:barChart>
      <c:catAx>
        <c:axId val="96918912"/>
        <c:scaling>
          <c:orientation val="minMax"/>
        </c:scaling>
        <c:axPos val="b"/>
        <c:numFmt formatCode="General" sourceLinked="0"/>
        <c:tickLblPos val="nextTo"/>
        <c:txPr>
          <a:bodyPr/>
          <a:lstStyle/>
          <a:p>
            <a:pPr>
              <a:defRPr sz="1050"/>
            </a:pPr>
            <a:endParaRPr lang="en-US"/>
          </a:p>
        </c:txPr>
        <c:crossAx val="96953472"/>
        <c:crosses val="autoZero"/>
        <c:auto val="1"/>
        <c:lblAlgn val="ctr"/>
        <c:lblOffset val="100"/>
      </c:catAx>
      <c:valAx>
        <c:axId val="96953472"/>
        <c:scaling>
          <c:orientation val="minMax"/>
        </c:scaling>
        <c:delete val="1"/>
        <c:axPos val="l"/>
        <c:numFmt formatCode="General" sourceLinked="1"/>
        <c:tickLblPos val="nextTo"/>
        <c:crossAx val="96918912"/>
        <c:crosses val="autoZero"/>
        <c:crossBetween val="between"/>
      </c:valAx>
    </c:plotArea>
    <c:legend>
      <c:legendPos val="r"/>
      <c:txPr>
        <a:bodyPr/>
        <a:lstStyle/>
        <a:p>
          <a:pPr>
            <a:defRPr sz="1000"/>
          </a:pPr>
          <a:endParaRPr lang="en-US"/>
        </a:p>
      </c:txPr>
    </c:legend>
    <c:plotVisOnly val="1"/>
    <c:dispBlanksAs val="gap"/>
  </c:chart>
  <c:spPr>
    <a:ln>
      <a:noFill/>
    </a:ln>
  </c:spPr>
  <c:txPr>
    <a:bodyPr/>
    <a:lstStyle/>
    <a:p>
      <a:pPr>
        <a:defRPr sz="1050">
          <a:latin typeface="Constantia" pitchFamily="18" charset="0"/>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16"/>
  <c:chart>
    <c:plotArea>
      <c:layout/>
      <c:pieChart>
        <c:varyColors val="1"/>
        <c:ser>
          <c:idx val="0"/>
          <c:order val="0"/>
          <c:dPt>
            <c:idx val="2"/>
            <c:spPr>
              <a:solidFill>
                <a:schemeClr val="bg1">
                  <a:lumMod val="50000"/>
                </a:schemeClr>
              </a:solidFill>
            </c:spPr>
            <c:extLst xmlns:c16r2="http://schemas.microsoft.com/office/drawing/2015/06/chart">
              <c:ext xmlns:c16="http://schemas.microsoft.com/office/drawing/2014/chart" uri="{C3380CC4-5D6E-409C-BE32-E72D297353CC}">
                <c16:uniqueId val="{00000001-3DD4-4DAC-8AAC-A69CCC21D09B}"/>
              </c:ext>
            </c:extLst>
          </c:dPt>
          <c:dLbls>
            <c:spPr>
              <a:noFill/>
              <a:ln>
                <a:noFill/>
              </a:ln>
              <a:effectLst/>
            </c:spPr>
            <c:txPr>
              <a:bodyPr/>
              <a:lstStyle/>
              <a:p>
                <a:pPr>
                  <a:defRPr b="1"/>
                </a:pPr>
                <a:endParaRPr lang="en-US"/>
              </a:p>
            </c:txPr>
            <c:showVal val="1"/>
            <c:showLeaderLines val="1"/>
            <c:extLst xmlns:c16r2="http://schemas.microsoft.com/office/drawing/2015/06/chart">
              <c:ext xmlns:c15="http://schemas.microsoft.com/office/drawing/2012/chart" uri="{CE6537A1-D6FC-4f65-9D91-7224C49458BB}"/>
            </c:extLst>
          </c:dLbls>
          <c:cat>
            <c:strRef>
              <c:f>List1!$C$403:$C$405</c:f>
              <c:strCache>
                <c:ptCount val="3"/>
                <c:pt idx="0">
                  <c:v>Ne</c:v>
                </c:pt>
                <c:pt idx="1">
                  <c:v>Da</c:v>
                </c:pt>
                <c:pt idx="2">
                  <c:v>Da, ali pod uslovom</c:v>
                </c:pt>
              </c:strCache>
            </c:strRef>
          </c:cat>
          <c:val>
            <c:numRef>
              <c:f>List1!$D$403:$D$405</c:f>
              <c:numCache>
                <c:formatCode>General</c:formatCode>
                <c:ptCount val="3"/>
                <c:pt idx="0">
                  <c:v>66</c:v>
                </c:pt>
                <c:pt idx="1">
                  <c:v>33</c:v>
                </c:pt>
                <c:pt idx="2">
                  <c:v>1</c:v>
                </c:pt>
              </c:numCache>
            </c:numRef>
          </c:val>
          <c:extLst xmlns:c16r2="http://schemas.microsoft.com/office/drawing/2015/06/chart">
            <c:ext xmlns:c16="http://schemas.microsoft.com/office/drawing/2014/chart" uri="{C3380CC4-5D6E-409C-BE32-E72D297353CC}">
              <c16:uniqueId val="{00000002-3DD4-4DAC-8AAC-A69CCC21D09B}"/>
            </c:ext>
          </c:extLst>
        </c:ser>
        <c:firstSliceAng val="0"/>
      </c:pieChart>
    </c:plotArea>
    <c:legend>
      <c:legendPos val="r"/>
      <c:txPr>
        <a:bodyPr/>
        <a:lstStyle/>
        <a:p>
          <a:pPr>
            <a:defRPr sz="1050"/>
          </a:pPr>
          <a:endParaRPr lang="en-US"/>
        </a:p>
      </c:txPr>
    </c:legend>
    <c:plotVisOnly val="1"/>
    <c:dispBlanksAs val="zero"/>
  </c:chart>
  <c:spPr>
    <a:ln>
      <a:noFill/>
    </a:ln>
  </c:spPr>
  <c:txPr>
    <a:bodyPr/>
    <a:lstStyle/>
    <a:p>
      <a:pPr>
        <a:defRPr sz="1100">
          <a:latin typeface="Constantia"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bar"/>
        <c:grouping val="clustered"/>
        <c:ser>
          <c:idx val="0"/>
          <c:order val="0"/>
          <c:dPt>
            <c:idx val="0"/>
            <c:spPr>
              <a:solidFill>
                <a:schemeClr val="bg1">
                  <a:lumMod val="65000"/>
                </a:schemeClr>
              </a:solidFill>
            </c:spPr>
            <c:extLst xmlns:c16r2="http://schemas.microsoft.com/office/drawing/2015/06/chart">
              <c:ext xmlns:c16="http://schemas.microsoft.com/office/drawing/2014/chart" uri="{C3380CC4-5D6E-409C-BE32-E72D297353CC}">
                <c16:uniqueId val="{00000001-3632-4872-BAFC-BD43D747C1FE}"/>
              </c:ext>
            </c:extLst>
          </c:dPt>
          <c:dLbls>
            <c:spPr>
              <a:noFill/>
              <a:ln>
                <a:noFill/>
              </a:ln>
              <a:effectLst/>
            </c:spPr>
            <c:txPr>
              <a:bodyPr/>
              <a:lstStyle/>
              <a:p>
                <a:pPr>
                  <a:defRPr sz="1100" b="1"/>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'prva oblast'!$B$20:$B$25</c:f>
              <c:strCache>
                <c:ptCount val="6"/>
                <c:pt idx="0">
                  <c:v>Direktno od službenika (telefonom, mejlom, direktnom kontaktu)</c:v>
                </c:pt>
                <c:pt idx="1">
                  <c:v>Od ljudi iz svog neposrednog okruženja (prijatelji, porodica, poznanici)</c:v>
                </c:pt>
                <c:pt idx="2">
                  <c:v>Putem lokalnih medija</c:v>
                </c:pt>
                <c:pt idx="3">
                  <c:v>Putem društvenih mreža</c:v>
                </c:pt>
                <c:pt idx="4">
                  <c:v>Putem zvanične web stranice Grada</c:v>
                </c:pt>
                <c:pt idx="5">
                  <c:v>Putem drugih lokalnih portala</c:v>
                </c:pt>
              </c:strCache>
            </c:strRef>
          </c:cat>
          <c:val>
            <c:numRef>
              <c:f>'prva oblast'!$C$20:$C$25</c:f>
              <c:numCache>
                <c:formatCode>General</c:formatCode>
                <c:ptCount val="6"/>
                <c:pt idx="0">
                  <c:v>44</c:v>
                </c:pt>
                <c:pt idx="1">
                  <c:v>29</c:v>
                </c:pt>
                <c:pt idx="2">
                  <c:v>16</c:v>
                </c:pt>
                <c:pt idx="3">
                  <c:v>6</c:v>
                </c:pt>
                <c:pt idx="4">
                  <c:v>4</c:v>
                </c:pt>
                <c:pt idx="5">
                  <c:v>1</c:v>
                </c:pt>
              </c:numCache>
            </c:numRef>
          </c:val>
          <c:extLst xmlns:c16r2="http://schemas.microsoft.com/office/drawing/2015/06/chart">
            <c:ext xmlns:c16="http://schemas.microsoft.com/office/drawing/2014/chart" uri="{C3380CC4-5D6E-409C-BE32-E72D297353CC}">
              <c16:uniqueId val="{00000002-3632-4872-BAFC-BD43D747C1FE}"/>
            </c:ext>
          </c:extLst>
        </c:ser>
        <c:dLbls>
          <c:showVal val="1"/>
        </c:dLbls>
        <c:axId val="66811008"/>
        <c:axId val="66812544"/>
      </c:barChart>
      <c:catAx>
        <c:axId val="66811008"/>
        <c:scaling>
          <c:orientation val="maxMin"/>
        </c:scaling>
        <c:axPos val="l"/>
        <c:numFmt formatCode="General" sourceLinked="0"/>
        <c:tickLblPos val="nextTo"/>
        <c:txPr>
          <a:bodyPr/>
          <a:lstStyle/>
          <a:p>
            <a:pPr>
              <a:defRPr sz="1050"/>
            </a:pPr>
            <a:endParaRPr lang="en-US"/>
          </a:p>
        </c:txPr>
        <c:crossAx val="66812544"/>
        <c:crosses val="autoZero"/>
        <c:auto val="1"/>
        <c:lblAlgn val="ctr"/>
        <c:lblOffset val="100"/>
      </c:catAx>
      <c:valAx>
        <c:axId val="66812544"/>
        <c:scaling>
          <c:orientation val="minMax"/>
        </c:scaling>
        <c:delete val="1"/>
        <c:axPos val="t"/>
        <c:numFmt formatCode="General" sourceLinked="1"/>
        <c:tickLblPos val="nextTo"/>
        <c:crossAx val="66811008"/>
        <c:crosses val="autoZero"/>
        <c:crossBetween val="between"/>
      </c:valAx>
    </c:plotArea>
    <c:plotVisOnly val="1"/>
    <c:dispBlanksAs val="gap"/>
  </c:chart>
  <c:spPr>
    <a:ln>
      <a:noFill/>
    </a:ln>
  </c:spPr>
  <c:txPr>
    <a:bodyPr/>
    <a:lstStyle/>
    <a:p>
      <a:pPr>
        <a:defRPr>
          <a:latin typeface="Constantia"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dPt>
            <c:idx val="0"/>
            <c:spPr>
              <a:solidFill>
                <a:schemeClr val="bg1">
                  <a:lumMod val="65000"/>
                </a:schemeClr>
              </a:solidFill>
            </c:spPr>
            <c:extLst xmlns:c16r2="http://schemas.microsoft.com/office/drawing/2015/06/chart">
              <c:ext xmlns:c16="http://schemas.microsoft.com/office/drawing/2014/chart" uri="{C3380CC4-5D6E-409C-BE32-E72D297353CC}">
                <c16:uniqueId val="{00000001-D8C4-46DB-B80F-D47240D201EF}"/>
              </c:ext>
            </c:extLst>
          </c:dPt>
          <c:dLbls>
            <c:dLbl>
              <c:idx val="0"/>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C4-46DB-B80F-D47240D201EF}"/>
                </c:ext>
              </c:extLst>
            </c:dLbl>
            <c:dLbl>
              <c:idx val="1"/>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8C4-46DB-B80F-D47240D201EF}"/>
                </c:ext>
              </c:extLst>
            </c:dLbl>
            <c:dLbl>
              <c:idx val="2"/>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C4-46DB-B80F-D47240D201EF}"/>
                </c:ext>
              </c:extLst>
            </c:dLbl>
            <c:dLbl>
              <c:idx val="3"/>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8C4-46DB-B80F-D47240D201EF}"/>
                </c:ext>
              </c:extLst>
            </c:dLbl>
            <c:dLbl>
              <c:idx val="4"/>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8C4-46DB-B80F-D47240D201EF}"/>
                </c:ext>
              </c:extLst>
            </c:dLbl>
            <c:delete val="1"/>
            <c:extLst xmlns:c16r2="http://schemas.microsoft.com/office/drawing/2015/06/chart">
              <c:ext xmlns:c15="http://schemas.microsoft.com/office/drawing/2012/chart" uri="{CE6537A1-D6FC-4f65-9D91-7224C49458BB}">
                <c15:showLeaderLines val="0"/>
              </c:ext>
            </c:extLst>
          </c:dLbls>
          <c:cat>
            <c:strRef>
              <c:f>'prva oblast'!$B$34:$B$38</c:f>
              <c:strCache>
                <c:ptCount val="5"/>
                <c:pt idx="0">
                  <c:v>Ne koristi internet</c:v>
                </c:pt>
                <c:pt idx="1">
                  <c:v>Veoma retko, jednom u šest meseci i ređe</c:v>
                </c:pt>
                <c:pt idx="2">
                  <c:v>Retko, jednom u tri meseca</c:v>
                </c:pt>
                <c:pt idx="3">
                  <c:v>Povremeno, barem jednom mesečno</c:v>
                </c:pt>
                <c:pt idx="4">
                  <c:v>Često, jednom nedeljno</c:v>
                </c:pt>
              </c:strCache>
            </c:strRef>
          </c:cat>
          <c:val>
            <c:numRef>
              <c:f>'prva oblast'!$C$34:$C$38</c:f>
              <c:numCache>
                <c:formatCode>General</c:formatCode>
                <c:ptCount val="5"/>
                <c:pt idx="0">
                  <c:v>52</c:v>
                </c:pt>
                <c:pt idx="1">
                  <c:v>27</c:v>
                </c:pt>
                <c:pt idx="2">
                  <c:v>11</c:v>
                </c:pt>
                <c:pt idx="3">
                  <c:v>8</c:v>
                </c:pt>
                <c:pt idx="4">
                  <c:v>2</c:v>
                </c:pt>
              </c:numCache>
            </c:numRef>
          </c:val>
          <c:extLst xmlns:c16r2="http://schemas.microsoft.com/office/drawing/2015/06/chart">
            <c:ext xmlns:c16="http://schemas.microsoft.com/office/drawing/2014/chart" uri="{C3380CC4-5D6E-409C-BE32-E72D297353CC}">
              <c16:uniqueId val="{00000006-D8C4-46DB-B80F-D47240D201EF}"/>
            </c:ext>
          </c:extLst>
        </c:ser>
        <c:axId val="67451136"/>
        <c:axId val="67461120"/>
      </c:barChart>
      <c:catAx>
        <c:axId val="67451136"/>
        <c:scaling>
          <c:orientation val="minMax"/>
        </c:scaling>
        <c:axPos val="b"/>
        <c:numFmt formatCode="General" sourceLinked="0"/>
        <c:tickLblPos val="nextTo"/>
        <c:txPr>
          <a:bodyPr/>
          <a:lstStyle/>
          <a:p>
            <a:pPr>
              <a:defRPr sz="1050"/>
            </a:pPr>
            <a:endParaRPr lang="en-US"/>
          </a:p>
        </c:txPr>
        <c:crossAx val="67461120"/>
        <c:crosses val="autoZero"/>
        <c:auto val="1"/>
        <c:lblAlgn val="ctr"/>
        <c:lblOffset val="100"/>
      </c:catAx>
      <c:valAx>
        <c:axId val="67461120"/>
        <c:scaling>
          <c:orientation val="minMax"/>
        </c:scaling>
        <c:delete val="1"/>
        <c:axPos val="l"/>
        <c:numFmt formatCode="General" sourceLinked="1"/>
        <c:tickLblPos val="nextTo"/>
        <c:crossAx val="67451136"/>
        <c:crosses val="autoZero"/>
        <c:crossBetween val="between"/>
      </c:valAx>
    </c:plotArea>
    <c:plotVisOnly val="1"/>
    <c:dispBlanksAs val="gap"/>
  </c:chart>
  <c:spPr>
    <a:ln>
      <a:noFill/>
    </a:ln>
  </c:spPr>
  <c:txPr>
    <a:bodyPr/>
    <a:lstStyle/>
    <a:p>
      <a:pPr>
        <a:defRPr>
          <a:latin typeface="Constantia"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2.2668727460072147E-2"/>
          <c:y val="4.2267050912584064E-2"/>
          <c:w val="0.95466254507985548"/>
          <c:h val="0.57921199331351625"/>
        </c:manualLayout>
      </c:layout>
      <c:lineChart>
        <c:grouping val="standard"/>
        <c:ser>
          <c:idx val="0"/>
          <c:order val="0"/>
          <c:tx>
            <c:strRef>
              <c:f>List1!$B$443</c:f>
              <c:strCache>
                <c:ptCount val="1"/>
                <c:pt idx="0">
                  <c:v>Veoma retko, jednom u šest meseci i ređe</c:v>
                </c:pt>
              </c:strCache>
            </c:strRef>
          </c:tx>
          <c:spPr>
            <a:ln>
              <a:solidFill>
                <a:schemeClr val="bg1">
                  <a:lumMod val="50000"/>
                </a:schemeClr>
              </a:solidFill>
            </a:ln>
          </c:spPr>
          <c:marker>
            <c:spPr>
              <a:solidFill>
                <a:schemeClr val="bg1">
                  <a:lumMod val="50000"/>
                </a:schemeClr>
              </a:solidFill>
              <a:ln>
                <a:solidFill>
                  <a:schemeClr val="bg1">
                    <a:lumMod val="50000"/>
                  </a:schemeClr>
                </a:solidFill>
              </a:ln>
            </c:spPr>
          </c:marke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List1!$C$442:$F$442</c:f>
              <c:strCache>
                <c:ptCount val="4"/>
                <c:pt idx="0">
                  <c:v>Preglednost sajta</c:v>
                </c:pt>
                <c:pt idx="1">
                  <c:v>Aktuelnost podataka</c:v>
                </c:pt>
                <c:pt idx="2">
                  <c:v>Dizajn i izgled</c:v>
                </c:pt>
                <c:pt idx="3">
                  <c:v>Mogućnost komunikacije sa gradskom upravom i službenicima preko sajta</c:v>
                </c:pt>
              </c:strCache>
            </c:strRef>
          </c:cat>
          <c:val>
            <c:numRef>
              <c:f>List1!$C$443:$F$443</c:f>
              <c:numCache>
                <c:formatCode>General</c:formatCode>
                <c:ptCount val="4"/>
                <c:pt idx="0">
                  <c:v>44</c:v>
                </c:pt>
                <c:pt idx="1">
                  <c:v>45</c:v>
                </c:pt>
                <c:pt idx="2">
                  <c:v>44</c:v>
                </c:pt>
                <c:pt idx="3">
                  <c:v>46</c:v>
                </c:pt>
              </c:numCache>
            </c:numRef>
          </c:val>
          <c:extLst xmlns:c16r2="http://schemas.microsoft.com/office/drawing/2015/06/chart">
            <c:ext xmlns:c16="http://schemas.microsoft.com/office/drawing/2014/chart" uri="{C3380CC4-5D6E-409C-BE32-E72D297353CC}">
              <c16:uniqueId val="{00000000-E026-48DF-A86B-B5986FC0FF0E}"/>
            </c:ext>
          </c:extLst>
        </c:ser>
        <c:ser>
          <c:idx val="1"/>
          <c:order val="1"/>
          <c:tx>
            <c:strRef>
              <c:f>List1!$B$444</c:f>
              <c:strCache>
                <c:ptCount val="1"/>
                <c:pt idx="0">
                  <c:v>Retko, jednom u tri meseca</c:v>
                </c:pt>
              </c:strCache>
            </c:strRef>
          </c:tx>
          <c:spPr>
            <a:ln>
              <a:solidFill>
                <a:schemeClr val="bg1">
                  <a:lumMod val="75000"/>
                </a:schemeClr>
              </a:solidFill>
            </a:ln>
          </c:spPr>
          <c:marker>
            <c:spPr>
              <a:solidFill>
                <a:schemeClr val="bg1">
                  <a:lumMod val="75000"/>
                </a:schemeClr>
              </a:solidFill>
              <a:ln>
                <a:solidFill>
                  <a:schemeClr val="bg1">
                    <a:lumMod val="75000"/>
                  </a:schemeClr>
                </a:solidFill>
              </a:ln>
            </c:spPr>
          </c:marke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List1!$C$442:$F$442</c:f>
              <c:strCache>
                <c:ptCount val="4"/>
                <c:pt idx="0">
                  <c:v>Preglednost sajta</c:v>
                </c:pt>
                <c:pt idx="1">
                  <c:v>Aktuelnost podataka</c:v>
                </c:pt>
                <c:pt idx="2">
                  <c:v>Dizajn i izgled</c:v>
                </c:pt>
                <c:pt idx="3">
                  <c:v>Mogućnost komunikacije sa gradskom upravom i službenicima preko sajta</c:v>
                </c:pt>
              </c:strCache>
            </c:strRef>
          </c:cat>
          <c:val>
            <c:numRef>
              <c:f>List1!$C$444:$F$444</c:f>
              <c:numCache>
                <c:formatCode>General</c:formatCode>
                <c:ptCount val="4"/>
                <c:pt idx="0">
                  <c:v>55</c:v>
                </c:pt>
                <c:pt idx="1">
                  <c:v>55</c:v>
                </c:pt>
                <c:pt idx="2">
                  <c:v>52</c:v>
                </c:pt>
                <c:pt idx="3">
                  <c:v>59</c:v>
                </c:pt>
              </c:numCache>
            </c:numRef>
          </c:val>
          <c:extLst xmlns:c16r2="http://schemas.microsoft.com/office/drawing/2015/06/chart">
            <c:ext xmlns:c16="http://schemas.microsoft.com/office/drawing/2014/chart" uri="{C3380CC4-5D6E-409C-BE32-E72D297353CC}">
              <c16:uniqueId val="{00000001-E026-48DF-A86B-B5986FC0FF0E}"/>
            </c:ext>
          </c:extLst>
        </c:ser>
        <c:ser>
          <c:idx val="2"/>
          <c:order val="2"/>
          <c:tx>
            <c:strRef>
              <c:f>List1!$B$445</c:f>
              <c:strCache>
                <c:ptCount val="1"/>
                <c:pt idx="0">
                  <c:v>Povremeno, barem jednom mesečno</c:v>
                </c:pt>
              </c:strCache>
            </c:strRef>
          </c:tx>
          <c:spPr>
            <a:ln>
              <a:solidFill>
                <a:schemeClr val="accent6">
                  <a:lumMod val="60000"/>
                  <a:lumOff val="40000"/>
                </a:schemeClr>
              </a:solidFill>
            </a:ln>
          </c:spPr>
          <c:marker>
            <c:spPr>
              <a:solidFill>
                <a:schemeClr val="accent6">
                  <a:lumMod val="60000"/>
                  <a:lumOff val="40000"/>
                </a:schemeClr>
              </a:solidFill>
              <a:ln>
                <a:solidFill>
                  <a:schemeClr val="accent6">
                    <a:lumMod val="60000"/>
                    <a:lumOff val="40000"/>
                  </a:schemeClr>
                </a:solidFill>
              </a:ln>
            </c:spPr>
          </c:marke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List1!$C$442:$F$442</c:f>
              <c:strCache>
                <c:ptCount val="4"/>
                <c:pt idx="0">
                  <c:v>Preglednost sajta</c:v>
                </c:pt>
                <c:pt idx="1">
                  <c:v>Aktuelnost podataka</c:v>
                </c:pt>
                <c:pt idx="2">
                  <c:v>Dizajn i izgled</c:v>
                </c:pt>
                <c:pt idx="3">
                  <c:v>Mogućnost komunikacije sa gradskom upravom i službenicima preko sajta</c:v>
                </c:pt>
              </c:strCache>
            </c:strRef>
          </c:cat>
          <c:val>
            <c:numRef>
              <c:f>List1!$C$445:$F$445</c:f>
              <c:numCache>
                <c:formatCode>General</c:formatCode>
                <c:ptCount val="4"/>
                <c:pt idx="0">
                  <c:v>71</c:v>
                </c:pt>
                <c:pt idx="1">
                  <c:v>71</c:v>
                </c:pt>
                <c:pt idx="2">
                  <c:v>68</c:v>
                </c:pt>
                <c:pt idx="3">
                  <c:v>71</c:v>
                </c:pt>
              </c:numCache>
            </c:numRef>
          </c:val>
          <c:extLst xmlns:c16r2="http://schemas.microsoft.com/office/drawing/2015/06/chart">
            <c:ext xmlns:c16="http://schemas.microsoft.com/office/drawing/2014/chart" uri="{C3380CC4-5D6E-409C-BE32-E72D297353CC}">
              <c16:uniqueId val="{00000002-E026-48DF-A86B-B5986FC0FF0E}"/>
            </c:ext>
          </c:extLst>
        </c:ser>
        <c:ser>
          <c:idx val="3"/>
          <c:order val="3"/>
          <c:tx>
            <c:strRef>
              <c:f>List1!$B$446</c:f>
              <c:strCache>
                <c:ptCount val="1"/>
                <c:pt idx="0">
                  <c:v>Često, jednom nedeljno</c:v>
                </c:pt>
              </c:strCache>
            </c:strRef>
          </c:tx>
          <c:spPr>
            <a:ln>
              <a:solidFill>
                <a:schemeClr val="accent6">
                  <a:lumMod val="75000"/>
                </a:schemeClr>
              </a:solidFill>
            </a:ln>
          </c:spPr>
          <c:marker>
            <c:spPr>
              <a:solidFill>
                <a:schemeClr val="accent6">
                  <a:lumMod val="75000"/>
                </a:schemeClr>
              </a:solidFill>
              <a:ln>
                <a:solidFill>
                  <a:schemeClr val="accent6">
                    <a:lumMod val="75000"/>
                  </a:schemeClr>
                </a:solidFill>
              </a:ln>
            </c:spPr>
          </c:marke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List1!$C$442:$F$442</c:f>
              <c:strCache>
                <c:ptCount val="4"/>
                <c:pt idx="0">
                  <c:v>Preglednost sajta</c:v>
                </c:pt>
                <c:pt idx="1">
                  <c:v>Aktuelnost podataka</c:v>
                </c:pt>
                <c:pt idx="2">
                  <c:v>Dizajn i izgled</c:v>
                </c:pt>
                <c:pt idx="3">
                  <c:v>Mogućnost komunikacije sa gradskom upravom i službenicima preko sajta</c:v>
                </c:pt>
              </c:strCache>
            </c:strRef>
          </c:cat>
          <c:val>
            <c:numRef>
              <c:f>List1!$C$446:$F$446</c:f>
              <c:numCache>
                <c:formatCode>General</c:formatCode>
                <c:ptCount val="4"/>
                <c:pt idx="0">
                  <c:v>89</c:v>
                </c:pt>
                <c:pt idx="1">
                  <c:v>78</c:v>
                </c:pt>
                <c:pt idx="2">
                  <c:v>78</c:v>
                </c:pt>
                <c:pt idx="3">
                  <c:v>89</c:v>
                </c:pt>
              </c:numCache>
            </c:numRef>
          </c:val>
          <c:extLst xmlns:c16r2="http://schemas.microsoft.com/office/drawing/2015/06/chart">
            <c:ext xmlns:c16="http://schemas.microsoft.com/office/drawing/2014/chart" uri="{C3380CC4-5D6E-409C-BE32-E72D297353CC}">
              <c16:uniqueId val="{00000003-E026-48DF-A86B-B5986FC0FF0E}"/>
            </c:ext>
          </c:extLst>
        </c:ser>
        <c:marker val="1"/>
        <c:axId val="96213632"/>
        <c:axId val="96227712"/>
      </c:lineChart>
      <c:catAx>
        <c:axId val="96213632"/>
        <c:scaling>
          <c:orientation val="minMax"/>
        </c:scaling>
        <c:axPos val="b"/>
        <c:numFmt formatCode="General" sourceLinked="0"/>
        <c:tickLblPos val="nextTo"/>
        <c:txPr>
          <a:bodyPr/>
          <a:lstStyle/>
          <a:p>
            <a:pPr>
              <a:defRPr sz="1050"/>
            </a:pPr>
            <a:endParaRPr lang="en-US"/>
          </a:p>
        </c:txPr>
        <c:crossAx val="96227712"/>
        <c:crosses val="autoZero"/>
        <c:auto val="1"/>
        <c:lblAlgn val="ctr"/>
        <c:lblOffset val="100"/>
      </c:catAx>
      <c:valAx>
        <c:axId val="96227712"/>
        <c:scaling>
          <c:orientation val="minMax"/>
        </c:scaling>
        <c:delete val="1"/>
        <c:axPos val="l"/>
        <c:numFmt formatCode="General" sourceLinked="1"/>
        <c:tickLblPos val="nextTo"/>
        <c:crossAx val="96213632"/>
        <c:crosses val="autoZero"/>
        <c:crossBetween val="between"/>
      </c:valAx>
    </c:plotArea>
    <c:legend>
      <c:legendPos val="b"/>
      <c:layout>
        <c:manualLayout>
          <c:xMode val="edge"/>
          <c:yMode val="edge"/>
          <c:x val="0"/>
          <c:y val="0.86239125008509432"/>
          <c:w val="1"/>
          <c:h val="0.11468621177396056"/>
        </c:manualLayout>
      </c:layout>
      <c:txPr>
        <a:bodyPr/>
        <a:lstStyle/>
        <a:p>
          <a:pPr>
            <a:defRPr sz="1050"/>
          </a:pPr>
          <a:endParaRPr lang="en-US"/>
        </a:p>
      </c:txPr>
    </c:legend>
    <c:plotVisOnly val="1"/>
    <c:dispBlanksAs val="gap"/>
  </c:chart>
  <c:spPr>
    <a:ln>
      <a:noFill/>
    </a:ln>
  </c:spPr>
  <c:txPr>
    <a:bodyPr/>
    <a:lstStyle/>
    <a:p>
      <a:pPr>
        <a:defRPr>
          <a:latin typeface="Constantia"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tx>
            <c:strRef>
              <c:f>List1!$C$569</c:f>
              <c:strCache>
                <c:ptCount val="1"/>
                <c:pt idx="0">
                  <c:v>Sombor</c:v>
                </c:pt>
              </c:strCache>
            </c:strRef>
          </c:tx>
          <c:spPr>
            <a:solidFill>
              <a:schemeClr val="accent6"/>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List1!$D$568:$F$568</c:f>
              <c:strCache>
                <c:ptCount val="3"/>
                <c:pt idx="0">
                  <c:v>Nije čuo/la, ne zna za LAP</c:v>
                </c:pt>
                <c:pt idx="1">
                  <c:v>Čuo/la je, ali ne zna o čemu se tačno radi</c:v>
                </c:pt>
                <c:pt idx="2">
                  <c:v>Čuo/la je i zna o čemu se radi</c:v>
                </c:pt>
              </c:strCache>
            </c:strRef>
          </c:cat>
          <c:val>
            <c:numRef>
              <c:f>List1!$D$569:$F$569</c:f>
              <c:numCache>
                <c:formatCode>General</c:formatCode>
                <c:ptCount val="3"/>
                <c:pt idx="0">
                  <c:v>70</c:v>
                </c:pt>
                <c:pt idx="1">
                  <c:v>25</c:v>
                </c:pt>
                <c:pt idx="2">
                  <c:v>5</c:v>
                </c:pt>
              </c:numCache>
            </c:numRef>
          </c:val>
          <c:extLst xmlns:c16r2="http://schemas.microsoft.com/office/drawing/2015/06/chart">
            <c:ext xmlns:c16="http://schemas.microsoft.com/office/drawing/2014/chart" uri="{C3380CC4-5D6E-409C-BE32-E72D297353CC}">
              <c16:uniqueId val="{00000000-E42A-43A7-B537-51569CA1FA4D}"/>
            </c:ext>
          </c:extLst>
        </c:ser>
        <c:ser>
          <c:idx val="1"/>
          <c:order val="1"/>
          <c:tx>
            <c:strRef>
              <c:f>List1!$C$570</c:f>
              <c:strCache>
                <c:ptCount val="1"/>
                <c:pt idx="0">
                  <c:v>Republika Srbija</c:v>
                </c:pt>
              </c:strCache>
            </c:strRef>
          </c:tx>
          <c:spPr>
            <a:solidFill>
              <a:schemeClr val="bg1">
                <a:lumMod val="6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List1!$D$568:$F$568</c:f>
              <c:strCache>
                <c:ptCount val="3"/>
                <c:pt idx="0">
                  <c:v>Nije čuo/la, ne zna za LAP</c:v>
                </c:pt>
                <c:pt idx="1">
                  <c:v>Čuo/la je, ali ne zna o čemu se tačno radi</c:v>
                </c:pt>
                <c:pt idx="2">
                  <c:v>Čuo/la je i zna o čemu se radi</c:v>
                </c:pt>
              </c:strCache>
            </c:strRef>
          </c:cat>
          <c:val>
            <c:numRef>
              <c:f>List1!$D$570:$F$570</c:f>
              <c:numCache>
                <c:formatCode>General</c:formatCode>
                <c:ptCount val="3"/>
                <c:pt idx="0">
                  <c:v>76</c:v>
                </c:pt>
                <c:pt idx="1">
                  <c:v>19</c:v>
                </c:pt>
                <c:pt idx="2">
                  <c:v>5</c:v>
                </c:pt>
              </c:numCache>
            </c:numRef>
          </c:val>
          <c:extLst xmlns:c16r2="http://schemas.microsoft.com/office/drawing/2015/06/chart">
            <c:ext xmlns:c16="http://schemas.microsoft.com/office/drawing/2014/chart" uri="{C3380CC4-5D6E-409C-BE32-E72D297353CC}">
              <c16:uniqueId val="{00000001-E42A-43A7-B537-51569CA1FA4D}"/>
            </c:ext>
          </c:extLst>
        </c:ser>
        <c:axId val="96261248"/>
        <c:axId val="96262784"/>
      </c:barChart>
      <c:catAx>
        <c:axId val="96261248"/>
        <c:scaling>
          <c:orientation val="minMax"/>
        </c:scaling>
        <c:axPos val="b"/>
        <c:numFmt formatCode="General" sourceLinked="0"/>
        <c:tickLblPos val="nextTo"/>
        <c:crossAx val="96262784"/>
        <c:crosses val="autoZero"/>
        <c:auto val="1"/>
        <c:lblAlgn val="ctr"/>
        <c:lblOffset val="100"/>
      </c:catAx>
      <c:valAx>
        <c:axId val="96262784"/>
        <c:scaling>
          <c:orientation val="minMax"/>
        </c:scaling>
        <c:delete val="1"/>
        <c:axPos val="l"/>
        <c:numFmt formatCode="General" sourceLinked="1"/>
        <c:tickLblPos val="nextTo"/>
        <c:crossAx val="96261248"/>
        <c:crosses val="autoZero"/>
        <c:crossBetween val="between"/>
      </c:valAx>
    </c:plotArea>
    <c:legend>
      <c:legendPos val="b"/>
    </c:legend>
    <c:plotVisOnly val="1"/>
    <c:dispBlanksAs val="gap"/>
  </c:chart>
  <c:spPr>
    <a:ln>
      <a:noFill/>
    </a:ln>
  </c:spPr>
  <c:txPr>
    <a:bodyPr/>
    <a:lstStyle/>
    <a:p>
      <a:pPr>
        <a:defRPr>
          <a:latin typeface="Constantia"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tx>
            <c:strRef>
              <c:f>List1!$C$6</c:f>
              <c:strCache>
                <c:ptCount val="1"/>
                <c:pt idx="0">
                  <c:v>Ne zna, ne može da proceni</c:v>
                </c:pt>
              </c:strCache>
            </c:strRef>
          </c:tx>
          <c:spPr>
            <a:solidFill>
              <a:schemeClr val="bg1">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List1!$D$5:$G$5</c:f>
              <c:strCache>
                <c:ptCount val="4"/>
                <c:pt idx="0">
                  <c:v>Gradonačelnik</c:v>
                </c:pt>
                <c:pt idx="1">
                  <c:v>Gradska administracija, gradski službenici</c:v>
                </c:pt>
                <c:pt idx="2">
                  <c:v>Skupština grada</c:v>
                </c:pt>
                <c:pt idx="3">
                  <c:v>Gradsko veće</c:v>
                </c:pt>
              </c:strCache>
            </c:strRef>
          </c:cat>
          <c:val>
            <c:numRef>
              <c:f>List1!$D$6:$G$6</c:f>
              <c:numCache>
                <c:formatCode>General</c:formatCode>
                <c:ptCount val="4"/>
                <c:pt idx="0">
                  <c:v>22</c:v>
                </c:pt>
                <c:pt idx="1">
                  <c:v>17</c:v>
                </c:pt>
                <c:pt idx="2">
                  <c:v>22</c:v>
                </c:pt>
                <c:pt idx="3">
                  <c:v>23</c:v>
                </c:pt>
              </c:numCache>
            </c:numRef>
          </c:val>
          <c:extLst xmlns:c16r2="http://schemas.microsoft.com/office/drawing/2015/06/chart">
            <c:ext xmlns:c16="http://schemas.microsoft.com/office/drawing/2014/chart" uri="{C3380CC4-5D6E-409C-BE32-E72D297353CC}">
              <c16:uniqueId val="{00000000-3319-4802-9506-C58E4A679A29}"/>
            </c:ext>
          </c:extLst>
        </c:ser>
        <c:ser>
          <c:idx val="1"/>
          <c:order val="1"/>
          <c:tx>
            <c:strRef>
              <c:f>List1!$C$7</c:f>
              <c:strCache>
                <c:ptCount val="1"/>
                <c:pt idx="0">
                  <c:v>Nimalo</c:v>
                </c:pt>
              </c:strCache>
            </c:strRef>
          </c:tx>
          <c:spPr>
            <a:solidFill>
              <a:schemeClr val="bg1">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List1!$D$5:$G$5</c:f>
              <c:strCache>
                <c:ptCount val="4"/>
                <c:pt idx="0">
                  <c:v>Gradonačelnik</c:v>
                </c:pt>
                <c:pt idx="1">
                  <c:v>Gradska administracija, gradski službenici</c:v>
                </c:pt>
                <c:pt idx="2">
                  <c:v>Skupština grada</c:v>
                </c:pt>
                <c:pt idx="3">
                  <c:v>Gradsko veće</c:v>
                </c:pt>
              </c:strCache>
            </c:strRef>
          </c:cat>
          <c:val>
            <c:numRef>
              <c:f>List1!$D$7:$G$7</c:f>
              <c:numCache>
                <c:formatCode>General</c:formatCode>
                <c:ptCount val="4"/>
                <c:pt idx="0">
                  <c:v>6</c:v>
                </c:pt>
                <c:pt idx="1">
                  <c:v>8</c:v>
                </c:pt>
                <c:pt idx="2">
                  <c:v>7</c:v>
                </c:pt>
                <c:pt idx="3">
                  <c:v>6</c:v>
                </c:pt>
              </c:numCache>
            </c:numRef>
          </c:val>
          <c:extLst xmlns:c16r2="http://schemas.microsoft.com/office/drawing/2015/06/chart">
            <c:ext xmlns:c16="http://schemas.microsoft.com/office/drawing/2014/chart" uri="{C3380CC4-5D6E-409C-BE32-E72D297353CC}">
              <c16:uniqueId val="{00000001-3319-4802-9506-C58E4A679A29}"/>
            </c:ext>
          </c:extLst>
        </c:ser>
        <c:ser>
          <c:idx val="2"/>
          <c:order val="2"/>
          <c:tx>
            <c:strRef>
              <c:f>List1!$C$8</c:f>
              <c:strCache>
                <c:ptCount val="1"/>
                <c:pt idx="0">
                  <c:v>Malo</c:v>
                </c:pt>
              </c:strCache>
            </c:strRef>
          </c:tx>
          <c:spPr>
            <a:solidFill>
              <a:schemeClr val="accent6">
                <a:lumMod val="40000"/>
                <a:lumOff val="6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List1!$D$5:$G$5</c:f>
              <c:strCache>
                <c:ptCount val="4"/>
                <c:pt idx="0">
                  <c:v>Gradonačelnik</c:v>
                </c:pt>
                <c:pt idx="1">
                  <c:v>Gradska administracija, gradski službenici</c:v>
                </c:pt>
                <c:pt idx="2">
                  <c:v>Skupština grada</c:v>
                </c:pt>
                <c:pt idx="3">
                  <c:v>Gradsko veće</c:v>
                </c:pt>
              </c:strCache>
            </c:strRef>
          </c:cat>
          <c:val>
            <c:numRef>
              <c:f>List1!$D$8:$G$8</c:f>
              <c:numCache>
                <c:formatCode>General</c:formatCode>
                <c:ptCount val="4"/>
                <c:pt idx="0">
                  <c:v>6</c:v>
                </c:pt>
                <c:pt idx="1">
                  <c:v>6</c:v>
                </c:pt>
                <c:pt idx="2">
                  <c:v>7</c:v>
                </c:pt>
                <c:pt idx="3">
                  <c:v>7</c:v>
                </c:pt>
              </c:numCache>
            </c:numRef>
          </c:val>
          <c:extLst xmlns:c16r2="http://schemas.microsoft.com/office/drawing/2015/06/chart">
            <c:ext xmlns:c16="http://schemas.microsoft.com/office/drawing/2014/chart" uri="{C3380CC4-5D6E-409C-BE32-E72D297353CC}">
              <c16:uniqueId val="{00000002-3319-4802-9506-C58E4A679A29}"/>
            </c:ext>
          </c:extLst>
        </c:ser>
        <c:ser>
          <c:idx val="3"/>
          <c:order val="3"/>
          <c:tx>
            <c:strRef>
              <c:f>List1!$C$9</c:f>
              <c:strCache>
                <c:ptCount val="1"/>
                <c:pt idx="0">
                  <c:v>Osrednje</c:v>
                </c:pt>
              </c:strCache>
            </c:strRef>
          </c:tx>
          <c:spPr>
            <a:solidFill>
              <a:schemeClr val="accent6">
                <a:lumMod val="60000"/>
                <a:lumOff val="4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List1!$D$5:$G$5</c:f>
              <c:strCache>
                <c:ptCount val="4"/>
                <c:pt idx="0">
                  <c:v>Gradonačelnik</c:v>
                </c:pt>
                <c:pt idx="1">
                  <c:v>Gradska administracija, gradski službenici</c:v>
                </c:pt>
                <c:pt idx="2">
                  <c:v>Skupština grada</c:v>
                </c:pt>
                <c:pt idx="3">
                  <c:v>Gradsko veće</c:v>
                </c:pt>
              </c:strCache>
            </c:strRef>
          </c:cat>
          <c:val>
            <c:numRef>
              <c:f>List1!$D$9:$G$9</c:f>
              <c:numCache>
                <c:formatCode>General</c:formatCode>
                <c:ptCount val="4"/>
                <c:pt idx="0">
                  <c:v>20</c:v>
                </c:pt>
                <c:pt idx="1">
                  <c:v>21</c:v>
                </c:pt>
                <c:pt idx="2">
                  <c:v>20</c:v>
                </c:pt>
                <c:pt idx="3">
                  <c:v>19</c:v>
                </c:pt>
              </c:numCache>
            </c:numRef>
          </c:val>
          <c:extLst xmlns:c16r2="http://schemas.microsoft.com/office/drawing/2015/06/chart">
            <c:ext xmlns:c16="http://schemas.microsoft.com/office/drawing/2014/chart" uri="{C3380CC4-5D6E-409C-BE32-E72D297353CC}">
              <c16:uniqueId val="{00000003-3319-4802-9506-C58E4A679A29}"/>
            </c:ext>
          </c:extLst>
        </c:ser>
        <c:ser>
          <c:idx val="4"/>
          <c:order val="4"/>
          <c:tx>
            <c:strRef>
              <c:f>List1!$C$10</c:f>
              <c:strCache>
                <c:ptCount val="1"/>
                <c:pt idx="0">
                  <c:v>Mnogo</c:v>
                </c:pt>
              </c:strCache>
            </c:strRef>
          </c:tx>
          <c:spPr>
            <a:solidFill>
              <a:schemeClr val="accent6">
                <a:lumMod val="75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List1!$D$5:$G$5</c:f>
              <c:strCache>
                <c:ptCount val="4"/>
                <c:pt idx="0">
                  <c:v>Gradonačelnik</c:v>
                </c:pt>
                <c:pt idx="1">
                  <c:v>Gradska administracija, gradski službenici</c:v>
                </c:pt>
                <c:pt idx="2">
                  <c:v>Skupština grada</c:v>
                </c:pt>
                <c:pt idx="3">
                  <c:v>Gradsko veće</c:v>
                </c:pt>
              </c:strCache>
            </c:strRef>
          </c:cat>
          <c:val>
            <c:numRef>
              <c:f>List1!$D$10:$G$10</c:f>
              <c:numCache>
                <c:formatCode>General</c:formatCode>
                <c:ptCount val="4"/>
                <c:pt idx="0">
                  <c:v>26</c:v>
                </c:pt>
                <c:pt idx="1">
                  <c:v>28</c:v>
                </c:pt>
                <c:pt idx="2">
                  <c:v>25</c:v>
                </c:pt>
                <c:pt idx="3">
                  <c:v>26</c:v>
                </c:pt>
              </c:numCache>
            </c:numRef>
          </c:val>
          <c:extLst xmlns:c16r2="http://schemas.microsoft.com/office/drawing/2015/06/chart">
            <c:ext xmlns:c16="http://schemas.microsoft.com/office/drawing/2014/chart" uri="{C3380CC4-5D6E-409C-BE32-E72D297353CC}">
              <c16:uniqueId val="{00000004-3319-4802-9506-C58E4A679A29}"/>
            </c:ext>
          </c:extLst>
        </c:ser>
        <c:ser>
          <c:idx val="5"/>
          <c:order val="5"/>
          <c:tx>
            <c:strRef>
              <c:f>List1!$C$11</c:f>
              <c:strCache>
                <c:ptCount val="1"/>
                <c:pt idx="0">
                  <c:v>Veoma mnogo</c:v>
                </c:pt>
              </c:strCache>
            </c:strRef>
          </c:tx>
          <c:spPr>
            <a:solidFill>
              <a:schemeClr val="accent6">
                <a:lumMod val="50000"/>
              </a:schemeClr>
            </a:solidFill>
          </c:spPr>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List1!$D$5:$G$5</c:f>
              <c:strCache>
                <c:ptCount val="4"/>
                <c:pt idx="0">
                  <c:v>Gradonačelnik</c:v>
                </c:pt>
                <c:pt idx="1">
                  <c:v>Gradska administracija, gradski službenici</c:v>
                </c:pt>
                <c:pt idx="2">
                  <c:v>Skupština grada</c:v>
                </c:pt>
                <c:pt idx="3">
                  <c:v>Gradsko veće</c:v>
                </c:pt>
              </c:strCache>
            </c:strRef>
          </c:cat>
          <c:val>
            <c:numRef>
              <c:f>List1!$D$11:$G$11</c:f>
              <c:numCache>
                <c:formatCode>General</c:formatCode>
                <c:ptCount val="4"/>
                <c:pt idx="0">
                  <c:v>20</c:v>
                </c:pt>
                <c:pt idx="1">
                  <c:v>20</c:v>
                </c:pt>
                <c:pt idx="2">
                  <c:v>19</c:v>
                </c:pt>
                <c:pt idx="3">
                  <c:v>19</c:v>
                </c:pt>
              </c:numCache>
            </c:numRef>
          </c:val>
          <c:extLst xmlns:c16r2="http://schemas.microsoft.com/office/drawing/2015/06/chart">
            <c:ext xmlns:c16="http://schemas.microsoft.com/office/drawing/2014/chart" uri="{C3380CC4-5D6E-409C-BE32-E72D297353CC}">
              <c16:uniqueId val="{00000005-3319-4802-9506-C58E4A679A29}"/>
            </c:ext>
          </c:extLst>
        </c:ser>
        <c:gapWidth val="219"/>
        <c:overlap val="-27"/>
        <c:axId val="96399744"/>
        <c:axId val="96401280"/>
      </c:barChart>
      <c:catAx>
        <c:axId val="96399744"/>
        <c:scaling>
          <c:orientation val="minMax"/>
        </c:scaling>
        <c:axPos val="b"/>
        <c:numFmt formatCode="General" sourceLinked="0"/>
        <c:tickLblPos val="nextTo"/>
        <c:txPr>
          <a:bodyPr/>
          <a:lstStyle/>
          <a:p>
            <a:pPr>
              <a:defRPr sz="1050"/>
            </a:pPr>
            <a:endParaRPr lang="en-US"/>
          </a:p>
        </c:txPr>
        <c:crossAx val="96401280"/>
        <c:crosses val="autoZero"/>
        <c:auto val="1"/>
        <c:lblAlgn val="ctr"/>
        <c:lblOffset val="100"/>
      </c:catAx>
      <c:valAx>
        <c:axId val="96401280"/>
        <c:scaling>
          <c:orientation val="minMax"/>
        </c:scaling>
        <c:delete val="1"/>
        <c:axPos val="l"/>
        <c:numFmt formatCode="General" sourceLinked="1"/>
        <c:tickLblPos val="nextTo"/>
        <c:crossAx val="96399744"/>
        <c:crosses val="autoZero"/>
        <c:crossBetween val="between"/>
      </c:valAx>
    </c:plotArea>
    <c:legend>
      <c:legendPos val="b"/>
      <c:txPr>
        <a:bodyPr/>
        <a:lstStyle/>
        <a:p>
          <a:pPr>
            <a:defRPr sz="1050"/>
          </a:pPr>
          <a:endParaRPr lang="en-US"/>
        </a:p>
      </c:txPr>
    </c:legend>
    <c:plotVisOnly val="1"/>
    <c:dispBlanksAs val="gap"/>
  </c:chart>
  <c:spPr>
    <a:ln>
      <a:noFill/>
    </a:ln>
  </c:spPr>
  <c:txPr>
    <a:bodyPr/>
    <a:lstStyle/>
    <a:p>
      <a:pPr>
        <a:defRPr>
          <a:latin typeface="Constantia"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List1!$C$539:$C$542</c:f>
              <c:strCache>
                <c:ptCount val="4"/>
                <c:pt idx="0">
                  <c:v>Gradonačelnik</c:v>
                </c:pt>
                <c:pt idx="1">
                  <c:v>Gradska administracija, gradski službenici</c:v>
                </c:pt>
                <c:pt idx="2">
                  <c:v>Skupština grada</c:v>
                </c:pt>
                <c:pt idx="3">
                  <c:v>Gradsko veće</c:v>
                </c:pt>
              </c:strCache>
            </c:strRef>
          </c:cat>
          <c:val>
            <c:numRef>
              <c:f>List1!$D$539:$D$542</c:f>
              <c:numCache>
                <c:formatCode>General</c:formatCode>
                <c:ptCount val="4"/>
                <c:pt idx="0">
                  <c:v>3.59</c:v>
                </c:pt>
                <c:pt idx="1">
                  <c:v>3.57</c:v>
                </c:pt>
                <c:pt idx="2">
                  <c:v>3.53</c:v>
                </c:pt>
                <c:pt idx="3">
                  <c:v>3.59</c:v>
                </c:pt>
              </c:numCache>
            </c:numRef>
          </c:val>
          <c:extLst xmlns:c16r2="http://schemas.microsoft.com/office/drawing/2015/06/chart">
            <c:ext xmlns:c16="http://schemas.microsoft.com/office/drawing/2014/chart" uri="{C3380CC4-5D6E-409C-BE32-E72D297353CC}">
              <c16:uniqueId val="{00000000-7E73-4981-853D-7E082B36B640}"/>
            </c:ext>
          </c:extLst>
        </c:ser>
        <c:axId val="96429568"/>
        <c:axId val="96431104"/>
      </c:barChart>
      <c:catAx>
        <c:axId val="96429568"/>
        <c:scaling>
          <c:orientation val="minMax"/>
        </c:scaling>
        <c:axPos val="b"/>
        <c:numFmt formatCode="General" sourceLinked="0"/>
        <c:tickLblPos val="nextTo"/>
        <c:txPr>
          <a:bodyPr/>
          <a:lstStyle/>
          <a:p>
            <a:pPr>
              <a:defRPr sz="1050"/>
            </a:pPr>
            <a:endParaRPr lang="en-US"/>
          </a:p>
        </c:txPr>
        <c:crossAx val="96431104"/>
        <c:crosses val="autoZero"/>
        <c:auto val="1"/>
        <c:lblAlgn val="ctr"/>
        <c:lblOffset val="100"/>
      </c:catAx>
      <c:valAx>
        <c:axId val="96431104"/>
        <c:scaling>
          <c:orientation val="minMax"/>
          <c:max val="3.6"/>
          <c:min val="3.4"/>
        </c:scaling>
        <c:delete val="1"/>
        <c:axPos val="l"/>
        <c:numFmt formatCode="General" sourceLinked="1"/>
        <c:tickLblPos val="nextTo"/>
        <c:crossAx val="96429568"/>
        <c:crosses val="autoZero"/>
        <c:crossBetween val="between"/>
      </c:valAx>
    </c:plotArea>
    <c:plotVisOnly val="1"/>
    <c:dispBlanksAs val="gap"/>
  </c:chart>
  <c:spPr>
    <a:ln>
      <a:noFill/>
    </a:ln>
  </c:spPr>
  <c:txPr>
    <a:bodyPr/>
    <a:lstStyle/>
    <a:p>
      <a:pPr>
        <a:defRPr>
          <a:latin typeface="Constantia"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dPt>
            <c:idx val="0"/>
            <c:spPr>
              <a:solidFill>
                <a:schemeClr val="bg1">
                  <a:lumMod val="50000"/>
                </a:schemeClr>
              </a:solidFill>
            </c:spPr>
            <c:extLst xmlns:c16r2="http://schemas.microsoft.com/office/drawing/2015/06/chart">
              <c:ext xmlns:c16="http://schemas.microsoft.com/office/drawing/2014/chart" uri="{C3380CC4-5D6E-409C-BE32-E72D297353CC}">
                <c16:uniqueId val="{00000001-176C-4C81-A60C-ED6F9B63DAAF}"/>
              </c:ext>
            </c:extLst>
          </c:dPt>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List1!$C$63:$C$67</c:f>
              <c:strCache>
                <c:ptCount val="5"/>
                <c:pt idx="0">
                  <c:v>Ne zna, ne može da proceni</c:v>
                </c:pt>
                <c:pt idx="1">
                  <c:v>Veoma retko, jednom u šest meseci</c:v>
                </c:pt>
                <c:pt idx="2">
                  <c:v>Retko, jednom u tri meseca</c:v>
                </c:pt>
                <c:pt idx="3">
                  <c:v>Povremeno, barem jednom mesečno</c:v>
                </c:pt>
                <c:pt idx="4">
                  <c:v>Veoma često, više puta nedeljno</c:v>
                </c:pt>
              </c:strCache>
            </c:strRef>
          </c:cat>
          <c:val>
            <c:numRef>
              <c:f>List1!$D$63:$D$67</c:f>
              <c:numCache>
                <c:formatCode>General</c:formatCode>
                <c:ptCount val="5"/>
                <c:pt idx="0">
                  <c:v>51</c:v>
                </c:pt>
                <c:pt idx="1">
                  <c:v>24</c:v>
                </c:pt>
                <c:pt idx="2">
                  <c:v>15</c:v>
                </c:pt>
                <c:pt idx="3">
                  <c:v>9</c:v>
                </c:pt>
                <c:pt idx="4">
                  <c:v>1</c:v>
                </c:pt>
              </c:numCache>
            </c:numRef>
          </c:val>
          <c:extLst xmlns:c16r2="http://schemas.microsoft.com/office/drawing/2015/06/chart">
            <c:ext xmlns:c16="http://schemas.microsoft.com/office/drawing/2014/chart" uri="{C3380CC4-5D6E-409C-BE32-E72D297353CC}">
              <c16:uniqueId val="{00000002-176C-4C81-A60C-ED6F9B63DAAF}"/>
            </c:ext>
          </c:extLst>
        </c:ser>
        <c:axId val="96443008"/>
        <c:axId val="96448896"/>
      </c:barChart>
      <c:catAx>
        <c:axId val="96443008"/>
        <c:scaling>
          <c:orientation val="minMax"/>
        </c:scaling>
        <c:axPos val="b"/>
        <c:numFmt formatCode="General" sourceLinked="0"/>
        <c:tickLblPos val="nextTo"/>
        <c:crossAx val="96448896"/>
        <c:crosses val="autoZero"/>
        <c:auto val="1"/>
        <c:lblAlgn val="ctr"/>
        <c:lblOffset val="100"/>
      </c:catAx>
      <c:valAx>
        <c:axId val="96448896"/>
        <c:scaling>
          <c:orientation val="minMax"/>
        </c:scaling>
        <c:delete val="1"/>
        <c:axPos val="l"/>
        <c:numFmt formatCode="General" sourceLinked="1"/>
        <c:tickLblPos val="nextTo"/>
        <c:crossAx val="96443008"/>
        <c:crosses val="autoZero"/>
        <c:crossBetween val="between"/>
      </c:valAx>
    </c:plotArea>
    <c:plotVisOnly val="1"/>
    <c:dispBlanksAs val="gap"/>
  </c:chart>
  <c:spPr>
    <a:ln>
      <a:noFill/>
    </a:ln>
  </c:spPr>
  <c:txPr>
    <a:bodyPr/>
    <a:lstStyle/>
    <a:p>
      <a:pPr>
        <a:defRPr sz="1050">
          <a:latin typeface="Constantia"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dLbls>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List1!$C$523:$C$526</c:f>
              <c:strCache>
                <c:ptCount val="4"/>
                <c:pt idx="0">
                  <c:v>Uglavnom loše/nepovoljno</c:v>
                </c:pt>
                <c:pt idx="1">
                  <c:v>Nema posebnog uticaja, neutralno</c:v>
                </c:pt>
                <c:pt idx="2">
                  <c:v>Uglavnom dobro/podsticajno</c:v>
                </c:pt>
                <c:pt idx="3">
                  <c:v>Veoma dobro/podsticajno</c:v>
                </c:pt>
              </c:strCache>
            </c:strRef>
          </c:cat>
          <c:val>
            <c:numRef>
              <c:f>List1!$D$523:$D$526</c:f>
              <c:numCache>
                <c:formatCode>General</c:formatCode>
                <c:ptCount val="4"/>
                <c:pt idx="0">
                  <c:v>8</c:v>
                </c:pt>
                <c:pt idx="1">
                  <c:v>38</c:v>
                </c:pt>
                <c:pt idx="2">
                  <c:v>38</c:v>
                </c:pt>
                <c:pt idx="3">
                  <c:v>16</c:v>
                </c:pt>
              </c:numCache>
            </c:numRef>
          </c:val>
          <c:extLst xmlns:c16r2="http://schemas.microsoft.com/office/drawing/2015/06/chart">
            <c:ext xmlns:c16="http://schemas.microsoft.com/office/drawing/2014/chart" uri="{C3380CC4-5D6E-409C-BE32-E72D297353CC}">
              <c16:uniqueId val="{00000000-60B1-48AC-9019-46365DD7D2BD}"/>
            </c:ext>
          </c:extLst>
        </c:ser>
        <c:axId val="96460160"/>
        <c:axId val="96474240"/>
      </c:barChart>
      <c:catAx>
        <c:axId val="96460160"/>
        <c:scaling>
          <c:orientation val="minMax"/>
        </c:scaling>
        <c:axPos val="b"/>
        <c:numFmt formatCode="General" sourceLinked="0"/>
        <c:tickLblPos val="nextTo"/>
        <c:txPr>
          <a:bodyPr/>
          <a:lstStyle/>
          <a:p>
            <a:pPr>
              <a:defRPr sz="1050"/>
            </a:pPr>
            <a:endParaRPr lang="en-US"/>
          </a:p>
        </c:txPr>
        <c:crossAx val="96474240"/>
        <c:crosses val="autoZero"/>
        <c:auto val="1"/>
        <c:lblAlgn val="ctr"/>
        <c:lblOffset val="100"/>
      </c:catAx>
      <c:valAx>
        <c:axId val="96474240"/>
        <c:scaling>
          <c:orientation val="minMax"/>
        </c:scaling>
        <c:delete val="1"/>
        <c:axPos val="l"/>
        <c:numFmt formatCode="General" sourceLinked="1"/>
        <c:tickLblPos val="nextTo"/>
        <c:crossAx val="96460160"/>
        <c:crosses val="autoZero"/>
        <c:crossBetween val="between"/>
      </c:valAx>
    </c:plotArea>
    <c:plotVisOnly val="1"/>
    <c:dispBlanksAs val="gap"/>
  </c:chart>
  <c:spPr>
    <a:ln>
      <a:noFill/>
    </a:ln>
  </c:spPr>
  <c:txPr>
    <a:bodyPr/>
    <a:lstStyle/>
    <a:p>
      <a:pPr>
        <a:defRPr>
          <a:latin typeface="Constantia"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CFF0-7F3F-4AE7-B3E3-8A938F30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6985</Words>
  <Characters>39817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Srdjan</cp:lastModifiedBy>
  <cp:revision>2</cp:revision>
  <dcterms:created xsi:type="dcterms:W3CDTF">2019-10-18T19:15:00Z</dcterms:created>
  <dcterms:modified xsi:type="dcterms:W3CDTF">2019-10-18T19:15:00Z</dcterms:modified>
</cp:coreProperties>
</file>