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9" w:type="dxa"/>
        <w:tblLayout w:type="fixed"/>
        <w:tblLook w:val="04A0"/>
      </w:tblPr>
      <w:tblGrid>
        <w:gridCol w:w="10739"/>
      </w:tblGrid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Default="00834A85" w:rsidP="00DF3333">
            <w:pPr>
              <w:pStyle w:val="Header"/>
              <w:rPr>
                <w:rFonts w:ascii="Times New Roman" w:hAnsi="Times New Roman"/>
                <w:lang w:val="en-US"/>
              </w:rPr>
            </w:pPr>
            <w:r>
              <w:rPr>
                <w:rFonts w:cs="Calibri"/>
              </w:rPr>
              <w:br w:type="page"/>
            </w:r>
          </w:p>
          <w:p w:rsidR="00834A85" w:rsidRDefault="00834A85" w:rsidP="00DF3333">
            <w:pPr>
              <w:pStyle w:val="Header"/>
              <w:rPr>
                <w:rFonts w:ascii="Times New Roman" w:hAnsi="Times New Roman"/>
                <w:lang w:val="en-US"/>
              </w:rPr>
            </w:pPr>
          </w:p>
          <w:p w:rsidR="00834A85" w:rsidRPr="0072604A" w:rsidRDefault="00834A85" w:rsidP="00DF3333">
            <w:pPr>
              <w:pStyle w:val="Header"/>
              <w:ind w:right="-1667"/>
              <w:rPr>
                <w:rFonts w:ascii="Times New Roman" w:hAnsi="Times New Roman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504950" cy="1447800"/>
                  <wp:effectExtent l="0" t="0" r="0" b="0"/>
                  <wp:docPr id="1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</w:p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 w:rsidRPr="00834A85">
              <w:rPr>
                <w:rFonts w:cs="Calibri"/>
              </w:rPr>
              <w:t>РЕПУБЛИКА СРБИЈА</w:t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 w:rsidRPr="00834A85">
              <w:rPr>
                <w:rFonts w:cs="Calibri"/>
              </w:rPr>
              <w:t xml:space="preserve">ГРАД : </w:t>
            </w:r>
            <w:r>
              <w:rPr>
                <w:rFonts w:cs="Calibri"/>
              </w:rPr>
              <w:t>С</w:t>
            </w:r>
            <w:r w:rsidRPr="00834A85">
              <w:rPr>
                <w:rFonts w:cs="Calibri"/>
              </w:rPr>
              <w:t>омбор</w:t>
            </w:r>
          </w:p>
        </w:tc>
      </w:tr>
      <w:tr w:rsidR="00834A85" w:rsidRPr="00F40002" w:rsidTr="00834A85">
        <w:tc>
          <w:tcPr>
            <w:tcW w:w="10739" w:type="dxa"/>
            <w:shd w:val="clear" w:color="auto" w:fill="auto"/>
          </w:tcPr>
          <w:p w:rsidR="00834A85" w:rsidRPr="00834A85" w:rsidRDefault="00834A85" w:rsidP="00834A85">
            <w:pPr>
              <w:pStyle w:val="Header"/>
              <w:rPr>
                <w:rFonts w:cs="Calibri"/>
              </w:rPr>
            </w:pPr>
            <w:r>
              <w:rPr>
                <w:rFonts w:cs="Calibri"/>
              </w:rPr>
              <w:t>О</w:t>
            </w:r>
            <w:r w:rsidRPr="00834A85">
              <w:rPr>
                <w:rFonts w:cs="Calibri"/>
              </w:rPr>
              <w:t xml:space="preserve">рганизациона јединица: </w:t>
            </w:r>
            <w:r>
              <w:rPr>
                <w:rFonts w:cs="Calibri"/>
              </w:rPr>
              <w:t>О</w:t>
            </w:r>
            <w:r w:rsidRPr="00834A85">
              <w:rPr>
                <w:rFonts w:cs="Calibri"/>
              </w:rPr>
              <w:t>дељење за образовање</w:t>
            </w:r>
          </w:p>
        </w:tc>
      </w:tr>
    </w:tbl>
    <w:p w:rsidR="007601F3" w:rsidRDefault="008128F8" w:rsidP="00834A85">
      <w:pPr>
        <w:pStyle w:val="ListParagraph"/>
        <w:numPr>
          <w:ilvl w:val="0"/>
          <w:numId w:val="1"/>
        </w:numPr>
      </w:pPr>
      <w:r>
        <w:t xml:space="preserve">ПОВЕРЕНИ </w:t>
      </w:r>
      <w:r w:rsidR="00834A85">
        <w:t xml:space="preserve"> ПОСАО</w:t>
      </w:r>
    </w:p>
    <w:p w:rsidR="00834A85" w:rsidRDefault="00834A85" w:rsidP="00834A85">
      <w:pPr>
        <w:jc w:val="right"/>
      </w:pPr>
      <w:r>
        <w:t>За грађане</w:t>
      </w:r>
    </w:p>
    <w:p w:rsidR="00834A85" w:rsidRDefault="00834A85" w:rsidP="00834A85">
      <w:pPr>
        <w:jc w:val="right"/>
      </w:pPr>
    </w:p>
    <w:p w:rsidR="00834A85" w:rsidRDefault="00834A85" w:rsidP="00834A85">
      <w:pPr>
        <w:jc w:val="center"/>
      </w:pPr>
      <w:r>
        <w:t>Модел административног поступка</w:t>
      </w:r>
    </w:p>
    <w:p w:rsidR="00834A85" w:rsidRDefault="00834A85" w:rsidP="00834A85">
      <w:pPr>
        <w:jc w:val="center"/>
      </w:pPr>
    </w:p>
    <w:p w:rsidR="008128F8" w:rsidRDefault="008128F8" w:rsidP="00834A85">
      <w:pPr>
        <w:jc w:val="center"/>
      </w:pPr>
      <w:r>
        <w:t>ПРУЖАЊЕ ДОДАТНЕ ОБРАЗОВНЕ, ЗДРАВСТВЕНЕ ИЛИ СОЦИЈАЛНЕ ПОДРШКЕ ДЕТЕТУ/УЧЕНИКУ</w:t>
      </w:r>
    </w:p>
    <w:p w:rsidR="008128F8" w:rsidRDefault="008128F8" w:rsidP="00834A85">
      <w:pPr>
        <w:jc w:val="center"/>
      </w:pPr>
    </w:p>
    <w:p w:rsidR="008128F8" w:rsidRDefault="008128F8" w:rsidP="008128F8">
      <w:pPr>
        <w:rPr>
          <w:b/>
        </w:rPr>
      </w:pPr>
      <w:r>
        <w:rPr>
          <w:b/>
        </w:rPr>
        <w:t>Ко покреће поступак и на који начин</w:t>
      </w:r>
    </w:p>
    <w:p w:rsidR="008128F8" w:rsidRDefault="008128F8" w:rsidP="008128F8">
      <w:pPr>
        <w:rPr>
          <w:b/>
        </w:rPr>
      </w:pPr>
    </w:p>
    <w:p w:rsidR="008128F8" w:rsidRDefault="008128F8" w:rsidP="008128F8">
      <w:pPr>
        <w:ind w:firstLine="720"/>
        <w:jc w:val="both"/>
      </w:pPr>
      <w:r>
        <w:t xml:space="preserve">Поступак се покреће по захтеву родитеља или старатеља или по службеној дужности – на иницијативу образовне, здравствене или установе социјалне заштите, </w:t>
      </w:r>
      <w:r w:rsidR="00E26C78">
        <w:t>уз</w:t>
      </w:r>
      <w:r>
        <w:t xml:space="preserve"> сагласност родитеља, односно старатеља детета или ученика, а окончава доношењем мишљења Интерресорне комисије, које се доставља странци.</w:t>
      </w:r>
    </w:p>
    <w:p w:rsidR="008128F8" w:rsidRDefault="008128F8" w:rsidP="008128F8">
      <w:pPr>
        <w:jc w:val="both"/>
      </w:pPr>
      <w:r>
        <w:t xml:space="preserve">          Зах</w:t>
      </w:r>
      <w:r w:rsidR="005F5090">
        <w:t xml:space="preserve">тев се подноси Градској управи </w:t>
      </w:r>
      <w:r w:rsidR="005F5090">
        <w:rPr>
          <w:lang/>
        </w:rPr>
        <w:t>Г</w:t>
      </w:r>
      <w:r>
        <w:t>рада Сомбора</w:t>
      </w:r>
      <w:r w:rsidR="00E26C78" w:rsidRPr="00E26C78">
        <w:t xml:space="preserve"> </w:t>
      </w:r>
      <w:r w:rsidR="00E26C78">
        <w:t>у писарници Градске управе града Сомбора ( шалтер 11. и 12.)</w:t>
      </w:r>
      <w:r>
        <w:t>, која захтев са пратећом медицинском документацијом  прослеђује Интерресорној комисији</w:t>
      </w:r>
      <w:r w:rsidR="009A4501">
        <w:t>,</w:t>
      </w:r>
      <w:r>
        <w:t>.</w:t>
      </w:r>
    </w:p>
    <w:p w:rsidR="008128F8" w:rsidRDefault="008128F8" w:rsidP="008128F8">
      <w:pPr>
        <w:jc w:val="both"/>
      </w:pPr>
    </w:p>
    <w:p w:rsidR="008128F8" w:rsidRPr="008128F8" w:rsidRDefault="008128F8" w:rsidP="008128F8">
      <w:pPr>
        <w:jc w:val="both"/>
        <w:rPr>
          <w:b/>
        </w:rPr>
      </w:pPr>
      <w:r w:rsidRPr="008128F8">
        <w:rPr>
          <w:b/>
        </w:rPr>
        <w:t>Прилози (докази) за одлучивање у поступку који доставља странка</w:t>
      </w:r>
    </w:p>
    <w:p w:rsidR="008128F8" w:rsidRDefault="008128F8" w:rsidP="008128F8">
      <w:pPr>
        <w:jc w:val="both"/>
      </w:pPr>
    </w:p>
    <w:p w:rsidR="008128F8" w:rsidRDefault="008128F8" w:rsidP="008128F8">
      <w:pPr>
        <w:ind w:firstLine="720"/>
        <w:jc w:val="both"/>
      </w:pPr>
      <w:r>
        <w:t>Уз попуњен образац захтева, ст</w:t>
      </w:r>
      <w:r w:rsidR="009A4501">
        <w:t>ра</w:t>
      </w:r>
      <w:r>
        <w:t xml:space="preserve">нка прилаже и налазе, мишљења , извештаје и др. који указују на потребу за поступком процене и обезбеђењем подршке детету. </w:t>
      </w:r>
    </w:p>
    <w:p w:rsidR="008128F8" w:rsidRDefault="008128F8" w:rsidP="008128F8">
      <w:pPr>
        <w:jc w:val="both"/>
      </w:pPr>
    </w:p>
    <w:p w:rsidR="009A4501" w:rsidRDefault="008128F8" w:rsidP="008128F8">
      <w:pPr>
        <w:jc w:val="both"/>
        <w:rPr>
          <w:b/>
        </w:rPr>
      </w:pPr>
      <w:r w:rsidRPr="008128F8">
        <w:rPr>
          <w:b/>
        </w:rPr>
        <w:t>Правни основ</w:t>
      </w:r>
    </w:p>
    <w:p w:rsidR="008128F8" w:rsidRDefault="008128F8" w:rsidP="009A4501">
      <w:pPr>
        <w:jc w:val="both"/>
      </w:pPr>
    </w:p>
    <w:p w:rsidR="009A4501" w:rsidRPr="004A5998" w:rsidRDefault="009A4501" w:rsidP="009A4501">
      <w:pPr>
        <w:jc w:val="both"/>
      </w:pPr>
      <w:r>
        <w:tab/>
        <w:t xml:space="preserve">Овај поступак се спроводи на основу члана 77. Закона о основама система образовања и васпитања </w:t>
      </w:r>
      <w:r w:rsidR="000B6BCF">
        <w:t>(</w:t>
      </w:r>
      <w:r>
        <w:t>„</w:t>
      </w:r>
      <w:r w:rsidR="000B6BCF">
        <w:t>Сл. гласник РС</w:t>
      </w:r>
      <w:r>
        <w:t>„</w:t>
      </w:r>
      <w:r w:rsidR="000B6BCF">
        <w:t>, бр.88/2017)</w:t>
      </w:r>
      <w:r>
        <w:t>, члана 18</w:t>
      </w:r>
      <w:r w:rsidR="000B6BCF">
        <w:t>.</w:t>
      </w:r>
      <w:r>
        <w:t xml:space="preserve"> Закона о предшк</w:t>
      </w:r>
      <w:r w:rsidR="000B6BCF">
        <w:t>олском васпитању и образовању (</w:t>
      </w:r>
      <w:r>
        <w:t>„Сл. гласник РС“</w:t>
      </w:r>
      <w:r w:rsidR="000B6BCF">
        <w:t>,</w:t>
      </w:r>
      <w:r>
        <w:t xml:space="preserve"> бр. 18/2010), </w:t>
      </w:r>
      <w:r w:rsidRPr="005F5090">
        <w:rPr>
          <w:color w:val="FF0000"/>
        </w:rPr>
        <w:t xml:space="preserve"> </w:t>
      </w:r>
      <w:r w:rsidRPr="004A5998">
        <w:t>Правилника о до</w:t>
      </w:r>
      <w:r w:rsidR="007203E6">
        <w:t>датној образовној, здравственој</w:t>
      </w:r>
      <w:r w:rsidR="007203E6">
        <w:rPr>
          <w:lang/>
        </w:rPr>
        <w:t xml:space="preserve"> и</w:t>
      </w:r>
      <w:r w:rsidRPr="004A5998">
        <w:t xml:space="preserve"> соција</w:t>
      </w:r>
      <w:r w:rsidR="004A5998" w:rsidRPr="004A5998">
        <w:t>лној подршци детету</w:t>
      </w:r>
      <w:r w:rsidR="004A5998" w:rsidRPr="004A5998">
        <w:rPr>
          <w:lang/>
        </w:rPr>
        <w:t>,</w:t>
      </w:r>
      <w:r w:rsidR="000B6BCF" w:rsidRPr="004A5998">
        <w:t xml:space="preserve"> ученику</w:t>
      </w:r>
      <w:r w:rsidR="004A5998" w:rsidRPr="004A5998">
        <w:rPr>
          <w:lang/>
        </w:rPr>
        <w:t xml:space="preserve"> и одраслом</w:t>
      </w:r>
      <w:r w:rsidR="000B6BCF" w:rsidRPr="004A5998">
        <w:t xml:space="preserve"> (</w:t>
      </w:r>
      <w:r w:rsidRPr="004A5998">
        <w:t>„Сл. гласник</w:t>
      </w:r>
      <w:r w:rsidR="000B6BCF" w:rsidRPr="004A5998">
        <w:t xml:space="preserve"> </w:t>
      </w:r>
      <w:r w:rsidR="004A5998" w:rsidRPr="004A5998">
        <w:t>РС“, бр.</w:t>
      </w:r>
      <w:r w:rsidR="004A5998" w:rsidRPr="004A5998">
        <w:rPr>
          <w:lang/>
        </w:rPr>
        <w:t>80</w:t>
      </w:r>
      <w:r w:rsidR="004A5998" w:rsidRPr="004A5998">
        <w:t>/201</w:t>
      </w:r>
      <w:r w:rsidR="004A5998" w:rsidRPr="004A5998">
        <w:rPr>
          <w:lang/>
        </w:rPr>
        <w:t>8</w:t>
      </w:r>
      <w:r w:rsidRPr="004A5998">
        <w:t>), као и чланом 136. став 1. Зако</w:t>
      </w:r>
      <w:r w:rsidR="000B6BCF" w:rsidRPr="004A5998">
        <w:t>на о општем управном поступку (</w:t>
      </w:r>
      <w:r w:rsidRPr="004A5998">
        <w:t>„Сл.гласник РС“ ,бр.18/2016).</w:t>
      </w:r>
    </w:p>
    <w:p w:rsidR="009A4501" w:rsidRDefault="009A4501" w:rsidP="009A4501">
      <w:pPr>
        <w:jc w:val="both"/>
      </w:pPr>
    </w:p>
    <w:p w:rsidR="009A4501" w:rsidRDefault="009A4501" w:rsidP="009A4501">
      <w:pPr>
        <w:jc w:val="both"/>
        <w:rPr>
          <w:b/>
        </w:rPr>
      </w:pPr>
      <w:r w:rsidRPr="009A4501">
        <w:rPr>
          <w:b/>
        </w:rPr>
        <w:t>Одлучивање у поступку</w:t>
      </w:r>
    </w:p>
    <w:p w:rsidR="009A4501" w:rsidRDefault="009A4501" w:rsidP="009A4501"/>
    <w:p w:rsidR="009A4501" w:rsidRDefault="009A4501" w:rsidP="008E5F8D">
      <w:pPr>
        <w:jc w:val="both"/>
      </w:pPr>
      <w:r>
        <w:tab/>
        <w:t>У складу са Правилником о додат</w:t>
      </w:r>
      <w:r w:rsidR="007203E6">
        <w:t>ној образовној, здравственој</w:t>
      </w:r>
      <w:r w:rsidR="007203E6">
        <w:rPr>
          <w:lang/>
        </w:rPr>
        <w:t xml:space="preserve"> и</w:t>
      </w:r>
      <w:r>
        <w:t xml:space="preserve"> соци</w:t>
      </w:r>
      <w:r w:rsidR="007203E6">
        <w:t>јалној подршци детет</w:t>
      </w:r>
      <w:r w:rsidR="007203E6">
        <w:rPr>
          <w:lang/>
        </w:rPr>
        <w:t>у,</w:t>
      </w:r>
      <w:r>
        <w:t xml:space="preserve"> ученику </w:t>
      </w:r>
      <w:r w:rsidR="007203E6">
        <w:rPr>
          <w:lang/>
        </w:rPr>
        <w:t>и одраслом</w:t>
      </w:r>
      <w:r>
        <w:t xml:space="preserve"> Интерресорну комисију именовао је начелник Градске управе као и координатора који је запослено лице у Градској управи </w:t>
      </w:r>
      <w:r w:rsidR="008E5F8D">
        <w:t>и у складу са актом о систематизацији послова пружа стручну и административно-техничку потпору Комисији.</w:t>
      </w:r>
    </w:p>
    <w:p w:rsidR="008E5F8D" w:rsidRDefault="008E5F8D" w:rsidP="008E5F8D">
      <w:pPr>
        <w:jc w:val="both"/>
      </w:pPr>
      <w:r>
        <w:lastRenderedPageBreak/>
        <w:tab/>
        <w:t>У поступку процене Комисија је дужна да на основу утврђене ситуације установи подршку коју дете већ добија и препоручи додатну подршку из обла</w:t>
      </w:r>
      <w:r w:rsidR="007203E6">
        <w:t>сти образовања, здравствене и</w:t>
      </w:r>
      <w:r w:rsidR="007203E6">
        <w:rPr>
          <w:lang/>
        </w:rPr>
        <w:t xml:space="preserve"> </w:t>
      </w:r>
      <w:r>
        <w:t>социјалне заштите, укључујићи и ону која захтева додатна финансијска средства, као и да одреди начин реализације к</w:t>
      </w:r>
      <w:r w:rsidR="007203E6">
        <w:t>оординисане међуресорне сарадње</w:t>
      </w:r>
      <w:r>
        <w:t>, са циљем укључивања детета у живот заједнице и обезбеђивања услова за максималан развој детета.</w:t>
      </w:r>
    </w:p>
    <w:p w:rsidR="008E5F8D" w:rsidRDefault="008E5F8D" w:rsidP="008E5F8D">
      <w:pPr>
        <w:jc w:val="both"/>
      </w:pPr>
    </w:p>
    <w:p w:rsidR="008E5F8D" w:rsidRPr="008E5F8D" w:rsidRDefault="008E5F8D" w:rsidP="008E5F8D">
      <w:pPr>
        <w:jc w:val="both"/>
        <w:rPr>
          <w:b/>
        </w:rPr>
      </w:pPr>
      <w:r w:rsidRPr="008E5F8D">
        <w:rPr>
          <w:b/>
        </w:rPr>
        <w:t>Акт којим се одлучује у поступку</w:t>
      </w:r>
    </w:p>
    <w:p w:rsidR="008E5F8D" w:rsidRDefault="007203E6" w:rsidP="008E5F8D">
      <w:pPr>
        <w:jc w:val="both"/>
      </w:pPr>
      <w:r>
        <w:tab/>
        <w:t>У складу са чланом 9. ставови  Правилника</w:t>
      </w:r>
      <w:r w:rsidR="008E5F8D">
        <w:t>, сваки члан Интересорне комисије мишљење доставља координатору а Интересорна комисија је дужна да на образцу број 3 сачини заједничко, образложено мишљење.</w:t>
      </w:r>
    </w:p>
    <w:p w:rsidR="008E5F8D" w:rsidRDefault="008E5F8D" w:rsidP="008E5F8D">
      <w:pPr>
        <w:jc w:val="both"/>
      </w:pPr>
      <w:r>
        <w:t>Мишљење Интересорне комисије доставља се родитељу или старатељу детета.</w:t>
      </w:r>
    </w:p>
    <w:p w:rsidR="008E5F8D" w:rsidRDefault="008E5F8D" w:rsidP="008E5F8D">
      <w:pPr>
        <w:jc w:val="both"/>
      </w:pPr>
    </w:p>
    <w:p w:rsidR="008E5F8D" w:rsidRPr="008E5F8D" w:rsidRDefault="008E5F8D" w:rsidP="008E5F8D">
      <w:pPr>
        <w:jc w:val="both"/>
        <w:rPr>
          <w:b/>
        </w:rPr>
      </w:pPr>
      <w:r w:rsidRPr="008E5F8D">
        <w:rPr>
          <w:b/>
        </w:rPr>
        <w:t>Поука о правном средству</w:t>
      </w:r>
    </w:p>
    <w:p w:rsidR="008E5F8D" w:rsidRDefault="008E5F8D" w:rsidP="008E5F8D">
      <w:pPr>
        <w:jc w:val="both"/>
      </w:pPr>
    </w:p>
    <w:p w:rsidR="008E5F8D" w:rsidRDefault="008E5F8D" w:rsidP="008E5F8D">
      <w:pPr>
        <w:jc w:val="both"/>
      </w:pPr>
      <w:r>
        <w:tab/>
        <w:t>Против мишљења Интересорне комисије родитељ, односно старатељ детета мо</w:t>
      </w:r>
      <w:r w:rsidR="002C20AF">
        <w:t>ж</w:t>
      </w:r>
      <w:r>
        <w:t>е изјави</w:t>
      </w:r>
      <w:r w:rsidR="007203E6">
        <w:t xml:space="preserve">ти приговор Комисији у року од </w:t>
      </w:r>
      <w:r w:rsidR="007203E6">
        <w:rPr>
          <w:lang/>
        </w:rPr>
        <w:t>15</w:t>
      </w:r>
      <w:r>
        <w:t xml:space="preserve"> дана од дана достављања.</w:t>
      </w:r>
    </w:p>
    <w:p w:rsidR="008E5F8D" w:rsidRDefault="008E5F8D" w:rsidP="008E5F8D">
      <w:pPr>
        <w:jc w:val="both"/>
      </w:pPr>
      <w:r>
        <w:tab/>
        <w:t xml:space="preserve">Интересорна комисија преиспитује своје мишљење по приговору и даје коначно мишљење. </w:t>
      </w:r>
    </w:p>
    <w:p w:rsidR="008E5F8D" w:rsidRDefault="008E5F8D" w:rsidP="008E5F8D">
      <w:pPr>
        <w:jc w:val="both"/>
        <w:rPr>
          <w:b/>
        </w:rPr>
      </w:pPr>
    </w:p>
    <w:p w:rsidR="008E5F8D" w:rsidRPr="009A4501" w:rsidRDefault="008E5F8D" w:rsidP="008E5F8D">
      <w:pPr>
        <w:jc w:val="both"/>
      </w:pPr>
      <w:r w:rsidRPr="008E5F8D">
        <w:rPr>
          <w:b/>
        </w:rPr>
        <w:t>Законски рок је</w:t>
      </w:r>
      <w:r>
        <w:t>: 60 дана ( општи рок из члана 145. став 3. Зуп-а ).</w:t>
      </w:r>
    </w:p>
    <w:sectPr w:rsidR="008E5F8D" w:rsidRPr="009A4501" w:rsidSect="0024028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3C21"/>
    <w:multiLevelType w:val="hybridMultilevel"/>
    <w:tmpl w:val="5BDA118E"/>
    <w:lvl w:ilvl="0" w:tplc="CC9C3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2255B"/>
    <w:multiLevelType w:val="hybridMultilevel"/>
    <w:tmpl w:val="0EF06BC8"/>
    <w:lvl w:ilvl="0" w:tplc="B7BE6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A0A29"/>
    <w:rsid w:val="000B0264"/>
    <w:rsid w:val="000B6BCF"/>
    <w:rsid w:val="000E25C7"/>
    <w:rsid w:val="001746BD"/>
    <w:rsid w:val="0024028B"/>
    <w:rsid w:val="002A0AC0"/>
    <w:rsid w:val="002C20AF"/>
    <w:rsid w:val="003971BB"/>
    <w:rsid w:val="00417EA7"/>
    <w:rsid w:val="0044140E"/>
    <w:rsid w:val="004A5998"/>
    <w:rsid w:val="005F5090"/>
    <w:rsid w:val="006D246F"/>
    <w:rsid w:val="007203E6"/>
    <w:rsid w:val="007601F3"/>
    <w:rsid w:val="00770C81"/>
    <w:rsid w:val="00776994"/>
    <w:rsid w:val="008128F8"/>
    <w:rsid w:val="00834A85"/>
    <w:rsid w:val="008E5F8D"/>
    <w:rsid w:val="009A4501"/>
    <w:rsid w:val="009D1D38"/>
    <w:rsid w:val="00B352A4"/>
    <w:rsid w:val="00D9016D"/>
    <w:rsid w:val="00DA7131"/>
    <w:rsid w:val="00E22684"/>
    <w:rsid w:val="00E26C78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85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A85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834A85"/>
    <w:rPr>
      <w:rFonts w:ascii="Arial" w:eastAsia="Times New Roman" w:hAnsi="Arial" w:cs="Times New Roman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8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834A85"/>
    <w:pPr>
      <w:ind w:left="720"/>
      <w:contextualSpacing/>
    </w:pPr>
  </w:style>
  <w:style w:type="paragraph" w:customStyle="1" w:styleId="1tekst">
    <w:name w:val="_1tekst"/>
    <w:basedOn w:val="Normal"/>
    <w:rsid w:val="00417EA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2FEEA.4E99CB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gtodoric</dc:creator>
  <cp:lastModifiedBy>gtodoric</cp:lastModifiedBy>
  <cp:revision>11</cp:revision>
  <cp:lastPrinted>2017-10-19T11:45:00Z</cp:lastPrinted>
  <dcterms:created xsi:type="dcterms:W3CDTF">2017-10-19T07:53:00Z</dcterms:created>
  <dcterms:modified xsi:type="dcterms:W3CDTF">2021-01-14T10:12:00Z</dcterms:modified>
</cp:coreProperties>
</file>