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3D" w:rsidRDefault="000D2D3D" w:rsidP="000D2D3D">
      <w:pPr>
        <w:shd w:val="clear" w:color="auto" w:fill="FFFFFF"/>
        <w:spacing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2D2D2D"/>
          <w:spacing w:val="-4"/>
          <w:sz w:val="36"/>
          <w:szCs w:val="36"/>
          <w:lang/>
        </w:rPr>
      </w:pPr>
      <w:proofErr w:type="spellStart"/>
      <w:r w:rsidRPr="000D2D3D">
        <w:rPr>
          <w:rFonts w:ascii="Arial" w:eastAsia="Times New Roman" w:hAnsi="Arial" w:cs="Arial"/>
          <w:b/>
          <w:bCs/>
          <w:color w:val="2D2D2D"/>
          <w:spacing w:val="-4"/>
          <w:sz w:val="36"/>
          <w:szCs w:val="36"/>
        </w:rPr>
        <w:t>Висина</w:t>
      </w:r>
      <w:proofErr w:type="spellEnd"/>
      <w:r w:rsidRPr="000D2D3D">
        <w:rPr>
          <w:rFonts w:ascii="Arial" w:eastAsia="Times New Roman" w:hAnsi="Arial" w:cs="Arial"/>
          <w:b/>
          <w:bCs/>
          <w:color w:val="2D2D2D"/>
          <w:spacing w:val="-4"/>
          <w:sz w:val="36"/>
          <w:szCs w:val="36"/>
        </w:rPr>
        <w:t xml:space="preserve"> </w:t>
      </w:r>
      <w:proofErr w:type="spellStart"/>
      <w:r w:rsidRPr="000D2D3D">
        <w:rPr>
          <w:rFonts w:ascii="Arial" w:eastAsia="Times New Roman" w:hAnsi="Arial" w:cs="Arial"/>
          <w:b/>
          <w:bCs/>
          <w:color w:val="2D2D2D"/>
          <w:spacing w:val="-4"/>
          <w:sz w:val="36"/>
          <w:szCs w:val="36"/>
        </w:rPr>
        <w:t>накнада</w:t>
      </w:r>
      <w:proofErr w:type="spellEnd"/>
      <w:r w:rsidRPr="000D2D3D">
        <w:rPr>
          <w:rFonts w:ascii="Arial" w:eastAsia="Times New Roman" w:hAnsi="Arial" w:cs="Arial"/>
          <w:b/>
          <w:bCs/>
          <w:color w:val="2D2D2D"/>
          <w:spacing w:val="-4"/>
          <w:sz w:val="36"/>
          <w:szCs w:val="36"/>
        </w:rPr>
        <w:t xml:space="preserve"> у </w:t>
      </w:r>
      <w:proofErr w:type="spellStart"/>
      <w:r w:rsidRPr="000D2D3D">
        <w:rPr>
          <w:rFonts w:ascii="Arial" w:eastAsia="Times New Roman" w:hAnsi="Arial" w:cs="Arial"/>
          <w:b/>
          <w:bCs/>
          <w:color w:val="2D2D2D"/>
          <w:spacing w:val="-4"/>
          <w:sz w:val="36"/>
          <w:szCs w:val="36"/>
        </w:rPr>
        <w:t>оквиру</w:t>
      </w:r>
      <w:proofErr w:type="spellEnd"/>
      <w:r w:rsidRPr="000D2D3D">
        <w:rPr>
          <w:rFonts w:ascii="Arial" w:eastAsia="Times New Roman" w:hAnsi="Arial" w:cs="Arial"/>
          <w:b/>
          <w:bCs/>
          <w:color w:val="2D2D2D"/>
          <w:spacing w:val="-4"/>
          <w:sz w:val="36"/>
          <w:szCs w:val="36"/>
        </w:rPr>
        <w:t xml:space="preserve"> ЦЕОП</w:t>
      </w:r>
    </w:p>
    <w:p w:rsidR="000D2D3D" w:rsidRPr="000D2D3D" w:rsidRDefault="000D2D3D" w:rsidP="000D2D3D">
      <w:pPr>
        <w:shd w:val="clear" w:color="auto" w:fill="FFFFFF"/>
        <w:spacing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2D2D2D"/>
          <w:spacing w:val="-4"/>
          <w:sz w:val="20"/>
          <w:szCs w:val="20"/>
          <w:lang/>
        </w:rPr>
      </w:pPr>
    </w:p>
    <w:p w:rsidR="000D2D3D" w:rsidRPr="000D2D3D" w:rsidRDefault="000D2D3D" w:rsidP="000D2D3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D2D2D"/>
          <w:spacing w:val="-4"/>
          <w:sz w:val="20"/>
          <w:szCs w:val="20"/>
        </w:rPr>
      </w:pPr>
      <w:proofErr w:type="spellStart"/>
      <w:proofErr w:type="gram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Висина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накнада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прописана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је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Одлуком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о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накнадама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за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послове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регистрације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и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друге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услуге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које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пружа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Агенција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за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привредне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регистре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(̰„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Сл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.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гласник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РС”,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бр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. 119/13, 138/14, 45/15, 106/15, 32/16, 60/16, 75/18, 73/19, 15/20, 91/2020 и 11/2021).</w:t>
      </w:r>
      <w:proofErr w:type="gramEnd"/>
    </w:p>
    <w:p w:rsidR="000D2D3D" w:rsidRPr="000D2D3D" w:rsidRDefault="000D2D3D" w:rsidP="000D2D3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D2D2D"/>
          <w:spacing w:val="-4"/>
          <w:sz w:val="20"/>
          <w:szCs w:val="20"/>
        </w:rPr>
      </w:pP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За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подношење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захтева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и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објављивање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података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и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докумената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кроз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посебан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информациони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систем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Централне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евиденције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обједињених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процедура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,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накнада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износи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:</w:t>
      </w:r>
    </w:p>
    <w:p w:rsidR="000D2D3D" w:rsidRPr="000D2D3D" w:rsidRDefault="000D2D3D" w:rsidP="000D2D3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2D2D2D"/>
          <w:spacing w:val="-4"/>
          <w:sz w:val="20"/>
          <w:szCs w:val="20"/>
        </w:rPr>
      </w:pP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за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издавање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и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измену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локацијских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услова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за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класе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објеката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из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категорије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„А” и „Б</w:t>
      </w:r>
      <w:r w:rsidRPr="000D2D3D">
        <w:rPr>
          <w:rFonts w:ascii="Arial" w:eastAsia="Times New Roman" w:hAnsi="Arial" w:cs="Arial"/>
          <w:b/>
          <w:color w:val="2D2D2D"/>
          <w:spacing w:val="-4"/>
          <w:sz w:val="20"/>
          <w:szCs w:val="20"/>
        </w:rPr>
        <w:t>” 1.000,00</w:t>
      </w:r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динара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;</w:t>
      </w:r>
    </w:p>
    <w:p w:rsidR="000D2D3D" w:rsidRPr="000D2D3D" w:rsidRDefault="000D2D3D" w:rsidP="000D2D3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2D2D2D"/>
          <w:spacing w:val="-4"/>
          <w:sz w:val="20"/>
          <w:szCs w:val="20"/>
        </w:rPr>
      </w:pP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за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издавање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и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измену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локацијских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услова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за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класе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објеката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из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категорије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„В” и „Г” </w:t>
      </w:r>
      <w:r w:rsidRPr="000D2D3D">
        <w:rPr>
          <w:rFonts w:ascii="Arial" w:eastAsia="Times New Roman" w:hAnsi="Arial" w:cs="Arial"/>
          <w:b/>
          <w:color w:val="2D2D2D"/>
          <w:spacing w:val="-4"/>
          <w:sz w:val="20"/>
          <w:szCs w:val="20"/>
        </w:rPr>
        <w:t>2.000,00</w:t>
      </w:r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динара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;</w:t>
      </w:r>
    </w:p>
    <w:p w:rsidR="000D2D3D" w:rsidRPr="000D2D3D" w:rsidRDefault="000D2D3D" w:rsidP="000D2D3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2D2D2D"/>
          <w:spacing w:val="-4"/>
          <w:sz w:val="20"/>
          <w:szCs w:val="20"/>
        </w:rPr>
      </w:pP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за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издавање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и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измену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грађевинске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дозволе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за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класе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објеката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из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категорије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„А” и „Б” </w:t>
      </w:r>
      <w:r w:rsidRPr="000D2D3D">
        <w:rPr>
          <w:rFonts w:ascii="Arial" w:eastAsia="Times New Roman" w:hAnsi="Arial" w:cs="Arial"/>
          <w:b/>
          <w:color w:val="2D2D2D"/>
          <w:spacing w:val="-4"/>
          <w:sz w:val="20"/>
          <w:szCs w:val="20"/>
        </w:rPr>
        <w:t xml:space="preserve">3.000,00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динара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;</w:t>
      </w:r>
    </w:p>
    <w:p w:rsidR="000D2D3D" w:rsidRPr="000D2D3D" w:rsidRDefault="000D2D3D" w:rsidP="000D2D3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2D2D2D"/>
          <w:spacing w:val="-4"/>
          <w:sz w:val="20"/>
          <w:szCs w:val="20"/>
        </w:rPr>
      </w:pP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за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издавање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и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измену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грађевинске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дозволе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за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класе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објеката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из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категорије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„В” и „Г” </w:t>
      </w:r>
      <w:r w:rsidRPr="000D2D3D">
        <w:rPr>
          <w:rFonts w:ascii="Arial" w:eastAsia="Times New Roman" w:hAnsi="Arial" w:cs="Arial"/>
          <w:b/>
          <w:color w:val="2D2D2D"/>
          <w:spacing w:val="-4"/>
          <w:sz w:val="20"/>
          <w:szCs w:val="20"/>
        </w:rPr>
        <w:t xml:space="preserve">5.000,00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динара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;</w:t>
      </w:r>
    </w:p>
    <w:p w:rsidR="000D2D3D" w:rsidRPr="000D2D3D" w:rsidRDefault="000D2D3D" w:rsidP="000D2D3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2D2D2D"/>
          <w:spacing w:val="-4"/>
          <w:sz w:val="20"/>
          <w:szCs w:val="20"/>
        </w:rPr>
      </w:pPr>
      <w:proofErr w:type="spellStart"/>
      <w:proofErr w:type="gram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за</w:t>
      </w:r>
      <w:proofErr w:type="spellEnd"/>
      <w:proofErr w:type="gram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издавање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и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измену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решења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у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складу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са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чланом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145.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Закона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о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планирању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и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изградњи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r w:rsidRPr="000D2D3D">
        <w:rPr>
          <w:rFonts w:ascii="Arial" w:eastAsia="Times New Roman" w:hAnsi="Arial" w:cs="Arial"/>
          <w:b/>
          <w:color w:val="2D2D2D"/>
          <w:spacing w:val="-4"/>
          <w:sz w:val="20"/>
          <w:szCs w:val="20"/>
        </w:rPr>
        <w:t>2.000,00</w:t>
      </w:r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динара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;</w:t>
      </w:r>
    </w:p>
    <w:p w:rsidR="000D2D3D" w:rsidRPr="000D2D3D" w:rsidRDefault="000D2D3D" w:rsidP="000D2D3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2D2D2D"/>
          <w:spacing w:val="-4"/>
          <w:sz w:val="20"/>
          <w:szCs w:val="20"/>
        </w:rPr>
      </w:pP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за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издавање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и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измену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привремене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грађевинске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дозволе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r w:rsidRPr="000D2D3D">
        <w:rPr>
          <w:rFonts w:ascii="Arial" w:eastAsia="Times New Roman" w:hAnsi="Arial" w:cs="Arial"/>
          <w:b/>
          <w:color w:val="2D2D2D"/>
          <w:spacing w:val="-4"/>
          <w:sz w:val="20"/>
          <w:szCs w:val="20"/>
        </w:rPr>
        <w:t>2.000,00</w:t>
      </w:r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динара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;</w:t>
      </w:r>
    </w:p>
    <w:p w:rsidR="000D2D3D" w:rsidRPr="000D2D3D" w:rsidRDefault="000D2D3D" w:rsidP="000D2D3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2D2D2D"/>
          <w:spacing w:val="-4"/>
          <w:sz w:val="20"/>
          <w:szCs w:val="20"/>
        </w:rPr>
      </w:pP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за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издавање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употребне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дозволе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за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класе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објеката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из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категорије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„А” и „Б” </w:t>
      </w:r>
      <w:r w:rsidRPr="000D2D3D">
        <w:rPr>
          <w:rFonts w:ascii="Arial" w:eastAsia="Times New Roman" w:hAnsi="Arial" w:cs="Arial"/>
          <w:b/>
          <w:color w:val="2D2D2D"/>
          <w:spacing w:val="-4"/>
          <w:sz w:val="20"/>
          <w:szCs w:val="20"/>
        </w:rPr>
        <w:t>1.000,00</w:t>
      </w:r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динара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;</w:t>
      </w:r>
    </w:p>
    <w:p w:rsidR="000D2D3D" w:rsidRPr="000D2D3D" w:rsidRDefault="000D2D3D" w:rsidP="000D2D3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2D2D2D"/>
          <w:spacing w:val="-4"/>
          <w:sz w:val="20"/>
          <w:szCs w:val="20"/>
        </w:rPr>
      </w:pP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за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издавање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употребне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дозволе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за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класе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објеката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из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категорије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„В” и „Г” </w:t>
      </w:r>
      <w:r w:rsidRPr="000D2D3D">
        <w:rPr>
          <w:rFonts w:ascii="Arial" w:eastAsia="Times New Roman" w:hAnsi="Arial" w:cs="Arial"/>
          <w:b/>
          <w:color w:val="2D2D2D"/>
          <w:spacing w:val="-4"/>
          <w:sz w:val="20"/>
          <w:szCs w:val="20"/>
        </w:rPr>
        <w:t>2.000,00</w:t>
      </w:r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динара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;</w:t>
      </w:r>
    </w:p>
    <w:p w:rsidR="000D2D3D" w:rsidRPr="000D2D3D" w:rsidRDefault="000D2D3D" w:rsidP="000D2D3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2D2D2D"/>
          <w:spacing w:val="-4"/>
          <w:sz w:val="20"/>
          <w:szCs w:val="20"/>
        </w:rPr>
      </w:pPr>
      <w:proofErr w:type="spellStart"/>
      <w:proofErr w:type="gram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за</w:t>
      </w:r>
      <w:proofErr w:type="spellEnd"/>
      <w:proofErr w:type="gram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пријаву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радова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,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пријаву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завршетка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израде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темеља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,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пријаву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завршетка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објекта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у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конструктивном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смислу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и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друге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захтеве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и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поднеске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којима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се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покреће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поступак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у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оквиру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обједињене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процедуре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r w:rsidRPr="000D2D3D">
        <w:rPr>
          <w:rFonts w:ascii="Arial" w:eastAsia="Times New Roman" w:hAnsi="Arial" w:cs="Arial"/>
          <w:b/>
          <w:color w:val="2D2D2D"/>
          <w:spacing w:val="-4"/>
          <w:sz w:val="20"/>
          <w:szCs w:val="20"/>
        </w:rPr>
        <w:t>500,00</w:t>
      </w:r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 xml:space="preserve"> </w:t>
      </w:r>
      <w:proofErr w:type="spellStart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динара</w:t>
      </w:r>
      <w:proofErr w:type="spellEnd"/>
      <w:r w:rsidRPr="000D2D3D">
        <w:rPr>
          <w:rFonts w:ascii="Arial" w:eastAsia="Times New Roman" w:hAnsi="Arial" w:cs="Arial"/>
          <w:color w:val="2D2D2D"/>
          <w:spacing w:val="-4"/>
          <w:sz w:val="20"/>
          <w:szCs w:val="20"/>
        </w:rPr>
        <w:t>.</w:t>
      </w:r>
    </w:p>
    <w:p w:rsidR="009C48B2" w:rsidRDefault="009C48B2"/>
    <w:sectPr w:rsidR="009C48B2" w:rsidSect="009C48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20A"/>
    <w:multiLevelType w:val="multilevel"/>
    <w:tmpl w:val="0CC6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D2D3D"/>
    <w:rsid w:val="000D2D3D"/>
    <w:rsid w:val="009C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8B2"/>
  </w:style>
  <w:style w:type="paragraph" w:styleId="Heading2">
    <w:name w:val="heading 2"/>
    <w:basedOn w:val="Normal"/>
    <w:link w:val="Heading2Char"/>
    <w:uiPriority w:val="9"/>
    <w:qFormat/>
    <w:rsid w:val="000D2D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2D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D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Roksandic</dc:creator>
  <cp:keywords/>
  <dc:description/>
  <cp:lastModifiedBy>Helena Roksandic</cp:lastModifiedBy>
  <cp:revision>3</cp:revision>
  <cp:lastPrinted>2021-07-28T06:56:00Z</cp:lastPrinted>
  <dcterms:created xsi:type="dcterms:W3CDTF">2021-07-28T06:56:00Z</dcterms:created>
  <dcterms:modified xsi:type="dcterms:W3CDTF">2021-07-28T06:56:00Z</dcterms:modified>
</cp:coreProperties>
</file>