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62" w:rsidRPr="00DF3041" w:rsidRDefault="008B7237" w:rsidP="007724CF">
      <w:pPr>
        <w:spacing w:after="60" w:line="240" w:lineRule="auto"/>
        <w:jc w:val="both"/>
        <w:rPr>
          <w:rFonts w:ascii="Arial" w:hAnsi="Arial" w:cs="Arial"/>
          <w:noProof/>
          <w:lang w:val="hu-HU"/>
        </w:rPr>
      </w:pPr>
      <w:r w:rsidRPr="00DF3041">
        <w:rPr>
          <w:rFonts w:ascii="Arial" w:hAnsi="Arial" w:cs="Arial"/>
          <w:noProof/>
          <w:lang w:val="hu-HU"/>
        </w:rPr>
        <w:tab/>
      </w:r>
      <w:r w:rsidR="00B950D2" w:rsidRPr="00DF3041">
        <w:rPr>
          <w:rFonts w:ascii="Arial" w:hAnsi="Arial" w:cs="Arial"/>
          <w:noProof/>
          <w:lang w:val="hu-HU"/>
        </w:rPr>
        <w:t xml:space="preserve">A népszavazásról és a népi kezdeményezésről szóló törvény (Az SZK Hivatalos Közlönye, 111/21. szám) 26. szakaszának 1. és 2. bekezdése alapján, </w:t>
      </w:r>
    </w:p>
    <w:p w:rsidR="008B7237" w:rsidRPr="00DF3041" w:rsidRDefault="00B950D2" w:rsidP="002B1A62">
      <w:pPr>
        <w:spacing w:after="360" w:line="240" w:lineRule="auto"/>
        <w:jc w:val="both"/>
        <w:rPr>
          <w:rFonts w:ascii="Arial" w:hAnsi="Arial" w:cs="Arial"/>
          <w:noProof/>
          <w:lang w:val="hu-HU"/>
        </w:rPr>
      </w:pPr>
      <w:r w:rsidRPr="00DF3041">
        <w:rPr>
          <w:rFonts w:ascii="Arial" w:hAnsi="Arial" w:cs="Arial"/>
          <w:noProof/>
          <w:lang w:val="hu-HU"/>
        </w:rPr>
        <w:tab/>
        <w:t>a Köztársasági Választási Bizottság</w:t>
      </w:r>
      <w:r w:rsidR="008F3E9B" w:rsidRPr="00DF3041">
        <w:rPr>
          <w:rFonts w:ascii="Arial" w:hAnsi="Arial" w:cs="Arial"/>
          <w:noProof/>
          <w:lang w:val="hu-HU"/>
        </w:rPr>
        <w:t xml:space="preserve">, </w:t>
      </w:r>
      <w:r w:rsidRPr="00DF3041">
        <w:rPr>
          <w:rFonts w:ascii="Arial" w:hAnsi="Arial" w:cs="Arial"/>
          <w:noProof/>
          <w:lang w:val="hu-HU"/>
        </w:rPr>
        <w:t>a 2021. december 3-án megtartott ülésén</w:t>
      </w:r>
      <w:r w:rsidR="002B1A62" w:rsidRPr="00DF3041">
        <w:rPr>
          <w:rFonts w:ascii="Arial" w:hAnsi="Arial" w:cs="Arial"/>
          <w:noProof/>
          <w:lang w:val="hu-HU"/>
        </w:rPr>
        <w:t xml:space="preserve"> </w:t>
      </w:r>
    </w:p>
    <w:p w:rsidR="008B7237" w:rsidRPr="00DF3041" w:rsidRDefault="00B950D2" w:rsidP="008B7237">
      <w:pPr>
        <w:spacing w:after="0" w:line="240" w:lineRule="auto"/>
        <w:jc w:val="center"/>
        <w:rPr>
          <w:rFonts w:ascii="Arial" w:hAnsi="Arial" w:cs="Arial"/>
          <w:b/>
          <w:noProof/>
          <w:lang w:val="hu-HU"/>
        </w:rPr>
      </w:pPr>
      <w:r w:rsidRPr="00DF3041">
        <w:rPr>
          <w:rFonts w:ascii="Arial" w:hAnsi="Arial" w:cs="Arial"/>
          <w:b/>
          <w:noProof/>
          <w:lang w:val="hu-HU"/>
        </w:rPr>
        <w:t>HATÁROZATOT</w:t>
      </w:r>
    </w:p>
    <w:p w:rsidR="00B950D2" w:rsidRPr="00DF3041" w:rsidRDefault="00B950D2" w:rsidP="008B7237">
      <w:pPr>
        <w:spacing w:after="0" w:line="240" w:lineRule="auto"/>
        <w:jc w:val="center"/>
        <w:rPr>
          <w:rFonts w:ascii="Arial" w:hAnsi="Arial" w:cs="Arial"/>
          <w:noProof/>
          <w:lang w:val="hu-HU"/>
        </w:rPr>
      </w:pPr>
      <w:r w:rsidRPr="00DF3041">
        <w:rPr>
          <w:rFonts w:ascii="Arial" w:hAnsi="Arial" w:cs="Arial"/>
          <w:noProof/>
          <w:lang w:val="hu-HU"/>
        </w:rPr>
        <w:t>fogadott el</w:t>
      </w:r>
    </w:p>
    <w:p w:rsidR="00CA1EBF" w:rsidRPr="00DF3041" w:rsidRDefault="00B950D2" w:rsidP="00B950D2">
      <w:pPr>
        <w:spacing w:after="0" w:line="240" w:lineRule="auto"/>
        <w:jc w:val="center"/>
        <w:rPr>
          <w:rFonts w:ascii="Arial" w:hAnsi="Arial" w:cs="Arial"/>
          <w:b/>
          <w:noProof/>
          <w:lang w:val="hu-HU"/>
        </w:rPr>
      </w:pPr>
      <w:r w:rsidRPr="00DF3041">
        <w:rPr>
          <w:rFonts w:ascii="Arial" w:hAnsi="Arial" w:cs="Arial"/>
          <w:b/>
          <w:noProof/>
          <w:lang w:val="hu-HU"/>
        </w:rPr>
        <w:t>a Szerb Köztársaság Alkotmányának módosításáról szóló aktusra vonatkozó T</w:t>
      </w:r>
      <w:r w:rsidR="001C4A2F" w:rsidRPr="00DF3041">
        <w:rPr>
          <w:rFonts w:ascii="Arial" w:hAnsi="Arial" w:cs="Arial"/>
          <w:b/>
          <w:noProof/>
          <w:lang w:val="hu-HU"/>
        </w:rPr>
        <w:t>ájékoztatás szövegének megállapí</w:t>
      </w:r>
      <w:r w:rsidRPr="00DF3041">
        <w:rPr>
          <w:rFonts w:ascii="Arial" w:hAnsi="Arial" w:cs="Arial"/>
          <w:b/>
          <w:noProof/>
          <w:lang w:val="hu-HU"/>
        </w:rPr>
        <w:t xml:space="preserve">tásáról </w:t>
      </w:r>
    </w:p>
    <w:p w:rsidR="00B950D2" w:rsidRPr="00DF3041" w:rsidRDefault="00B950D2" w:rsidP="00B950D2">
      <w:pPr>
        <w:spacing w:after="0" w:line="240" w:lineRule="auto"/>
        <w:jc w:val="center"/>
        <w:rPr>
          <w:rFonts w:ascii="Arial" w:hAnsi="Arial" w:cs="Arial"/>
          <w:b/>
          <w:noProof/>
          <w:lang w:val="hu-HU"/>
        </w:rPr>
      </w:pPr>
    </w:p>
    <w:p w:rsidR="00971E4C" w:rsidRPr="00DF3041" w:rsidRDefault="00F16BA0" w:rsidP="00DF3041">
      <w:pPr>
        <w:spacing w:after="120" w:line="240" w:lineRule="auto"/>
        <w:ind w:firstLine="709"/>
        <w:jc w:val="both"/>
        <w:rPr>
          <w:rFonts w:ascii="Arial" w:hAnsi="Arial" w:cs="Arial"/>
          <w:noProof/>
          <w:lang w:val="hu-HU"/>
        </w:rPr>
      </w:pPr>
      <w:r w:rsidRPr="00DF3041">
        <w:rPr>
          <w:rFonts w:ascii="Arial" w:hAnsi="Arial" w:cs="Arial"/>
          <w:noProof/>
          <w:lang w:val="hu-HU"/>
        </w:rPr>
        <w:t>1. A jelen Határozat megállapítja a Szerb Köztársaság Alkotmányának m</w:t>
      </w:r>
      <w:r w:rsidR="002F4ED8" w:rsidRPr="00DF3041">
        <w:rPr>
          <w:rFonts w:ascii="Arial" w:hAnsi="Arial" w:cs="Arial"/>
          <w:noProof/>
          <w:lang w:val="hu-HU"/>
        </w:rPr>
        <w:t>ódosításáról szóló</w:t>
      </w:r>
      <w:r w:rsidRPr="00DF3041">
        <w:rPr>
          <w:rFonts w:ascii="Arial" w:hAnsi="Arial" w:cs="Arial"/>
          <w:noProof/>
          <w:lang w:val="hu-HU"/>
        </w:rPr>
        <w:t xml:space="preserve"> aktus</w:t>
      </w:r>
      <w:r w:rsidR="002F4ED8" w:rsidRPr="00DF3041">
        <w:rPr>
          <w:rFonts w:ascii="Arial" w:hAnsi="Arial" w:cs="Arial"/>
          <w:noProof/>
          <w:lang w:val="hu-HU"/>
        </w:rPr>
        <w:t>ra vonatkozó Tájékoztatás szövegét, amelynek megerősítéséről a polgárok a 2022. január 16-ára kiírt köztársasági népszavazáson nyilatkoznak,</w:t>
      </w:r>
      <w:r w:rsidR="008F3E9B" w:rsidRPr="00DF3041">
        <w:rPr>
          <w:rFonts w:ascii="Arial" w:hAnsi="Arial" w:cs="Arial"/>
          <w:noProof/>
          <w:lang w:val="hu-HU"/>
        </w:rPr>
        <w:t xml:space="preserve"> а</w:t>
      </w:r>
      <w:r w:rsidR="00FA7BAF" w:rsidRPr="00DF3041">
        <w:rPr>
          <w:rFonts w:ascii="Arial" w:hAnsi="Arial" w:cs="Arial"/>
          <w:noProof/>
          <w:lang w:val="hu-HU"/>
        </w:rPr>
        <w:t>mely a következőképpen hangzik</w:t>
      </w:r>
      <w:r w:rsidR="002B1A62" w:rsidRPr="00DF3041">
        <w:rPr>
          <w:rFonts w:ascii="Arial" w:hAnsi="Arial" w:cs="Arial"/>
          <w:noProof/>
          <w:lang w:val="hu-HU"/>
        </w:rPr>
        <w:t>:</w:t>
      </w:r>
    </w:p>
    <w:p w:rsidR="00CE4D25" w:rsidRPr="00DF3041" w:rsidRDefault="00B1767C" w:rsidP="00CE4D25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hu-HU"/>
        </w:rPr>
      </w:pPr>
      <w:r w:rsidRPr="00DF3041">
        <w:rPr>
          <w:rFonts w:ascii="Arial" w:hAnsi="Arial" w:cs="Arial"/>
          <w:noProof/>
          <w:lang w:val="hu-HU"/>
        </w:rPr>
        <w:t>„</w:t>
      </w:r>
      <w:r w:rsidR="00CE4D25" w:rsidRPr="00DF3041">
        <w:rPr>
          <w:rFonts w:ascii="Arial" w:hAnsi="Arial" w:cs="Arial"/>
          <w:b/>
          <w:bCs/>
          <w:noProof/>
          <w:lang w:val="hu-HU"/>
        </w:rPr>
        <w:t xml:space="preserve">1) </w:t>
      </w:r>
      <w:r w:rsidR="008F5FAE" w:rsidRPr="00DF3041">
        <w:rPr>
          <w:rFonts w:ascii="Arial" w:hAnsi="Arial" w:cs="Arial"/>
          <w:b/>
          <w:bCs/>
          <w:noProof/>
          <w:lang w:val="hu-HU"/>
        </w:rPr>
        <w:t xml:space="preserve">Az Alkotmány módosításáról szóló aktus kizárólag az igazságszolgáltatásra vonatkozik és azzal az Alkotmány egyéb részei nem módosulnak </w:t>
      </w:r>
    </w:p>
    <w:p w:rsidR="00CE4D25" w:rsidRPr="00DF3041" w:rsidRDefault="00CE4D25" w:rsidP="00DF3041">
      <w:pPr>
        <w:spacing w:after="120" w:line="240" w:lineRule="auto"/>
        <w:jc w:val="both"/>
        <w:rPr>
          <w:rFonts w:ascii="Arial" w:hAnsi="Arial" w:cs="Arial"/>
          <w:noProof/>
          <w:lang w:val="hu-HU"/>
        </w:rPr>
      </w:pPr>
      <w:r w:rsidRPr="00DF3041">
        <w:rPr>
          <w:rFonts w:ascii="Arial" w:hAnsi="Arial" w:cs="Arial"/>
          <w:noProof/>
          <w:lang w:val="hu-HU"/>
        </w:rPr>
        <w:tab/>
      </w:r>
      <w:r w:rsidR="008F5FAE" w:rsidRPr="00DF3041">
        <w:rPr>
          <w:rFonts w:ascii="Arial" w:hAnsi="Arial" w:cs="Arial"/>
          <w:noProof/>
          <w:lang w:val="hu-HU"/>
        </w:rPr>
        <w:t>Az Alkotmány módosításáról szóló aktusban módosulnak a bíróságok és az ügyészségek szabályozásáról szóló alkotmányos rendelkezések (az Alkotmány</w:t>
      </w:r>
      <w:r w:rsidRPr="00DF3041">
        <w:rPr>
          <w:rFonts w:ascii="Arial" w:hAnsi="Arial" w:cs="Arial"/>
          <w:noProof/>
          <w:lang w:val="hu-HU"/>
        </w:rPr>
        <w:t xml:space="preserve"> 142</w:t>
      </w:r>
      <w:r w:rsidR="003D01CC" w:rsidRPr="00DF3041">
        <w:rPr>
          <w:rFonts w:ascii="Arial" w:hAnsi="Arial" w:cs="Arial"/>
          <w:noProof/>
          <w:lang w:val="hu-HU"/>
        </w:rPr>
        <w:t>–</w:t>
      </w:r>
      <w:r w:rsidR="008F5FAE" w:rsidRPr="00DF3041">
        <w:rPr>
          <w:rFonts w:ascii="Arial" w:hAnsi="Arial" w:cs="Arial"/>
          <w:noProof/>
          <w:lang w:val="hu-HU"/>
        </w:rPr>
        <w:t>165. szakaszai</w:t>
      </w:r>
      <w:r w:rsidRPr="00DF3041">
        <w:rPr>
          <w:rFonts w:ascii="Arial" w:hAnsi="Arial" w:cs="Arial"/>
          <w:noProof/>
          <w:lang w:val="hu-HU"/>
        </w:rPr>
        <w:t xml:space="preserve">). </w:t>
      </w:r>
      <w:r w:rsidR="00796FE0" w:rsidRPr="00DF3041">
        <w:rPr>
          <w:rFonts w:ascii="Arial" w:hAnsi="Arial" w:cs="Arial"/>
          <w:noProof/>
          <w:lang w:val="hu-HU"/>
        </w:rPr>
        <w:t>Figyelembe véve, hogy a szóbanforgó rendelkezések és az Alkotmány egyéb rendelkezései között összefüggés van, az Alkotmány 4. szakasza is módosul, amely megállapítja a hatalommegosztás elvét, az Alkotmány 99. szakasza</w:t>
      </w:r>
      <w:r w:rsidR="00195F6B" w:rsidRPr="00DF3041">
        <w:rPr>
          <w:rFonts w:ascii="Arial" w:hAnsi="Arial" w:cs="Arial"/>
          <w:noProof/>
          <w:lang w:val="hu-HU"/>
        </w:rPr>
        <w:t xml:space="preserve"> (A Nemzetgyűlés hatásköre</w:t>
      </w:r>
      <w:r w:rsidR="00822314" w:rsidRPr="00DF3041">
        <w:rPr>
          <w:rFonts w:ascii="Arial" w:hAnsi="Arial" w:cs="Arial"/>
          <w:noProof/>
          <w:lang w:val="hu-HU"/>
        </w:rPr>
        <w:t>), az Alkotmány 105. szakasza (A nemzetgyűlési döntéshozatal módja</w:t>
      </w:r>
      <w:r w:rsidR="005547A5" w:rsidRPr="00DF3041">
        <w:rPr>
          <w:rFonts w:ascii="Arial" w:hAnsi="Arial" w:cs="Arial"/>
          <w:noProof/>
          <w:lang w:val="hu-HU"/>
        </w:rPr>
        <w:t>), az Alkotmány 172. szakasza (Az Alkotmánybíróság összetétele. Az Alkotmánybírák megválasztása és kinevezése</w:t>
      </w:r>
      <w:r w:rsidRPr="00DF3041">
        <w:rPr>
          <w:rFonts w:ascii="Arial" w:hAnsi="Arial" w:cs="Arial"/>
          <w:noProof/>
          <w:lang w:val="hu-HU"/>
        </w:rPr>
        <w:t>).</w:t>
      </w:r>
    </w:p>
    <w:p w:rsidR="00A80E51" w:rsidRPr="00DF3041" w:rsidRDefault="00CE4D25" w:rsidP="00DF3041">
      <w:pPr>
        <w:spacing w:after="120" w:line="240" w:lineRule="auto"/>
        <w:jc w:val="both"/>
        <w:rPr>
          <w:rFonts w:ascii="Arial" w:hAnsi="Arial" w:cs="Arial"/>
          <w:noProof/>
          <w:lang w:val="hu-HU"/>
        </w:rPr>
      </w:pPr>
      <w:r w:rsidRPr="00DF3041">
        <w:rPr>
          <w:rFonts w:ascii="Arial" w:hAnsi="Arial" w:cs="Arial"/>
          <w:noProof/>
          <w:lang w:val="hu-HU"/>
        </w:rPr>
        <w:tab/>
      </w:r>
      <w:r w:rsidR="00F10F24" w:rsidRPr="00DF3041">
        <w:rPr>
          <w:rFonts w:ascii="Arial" w:hAnsi="Arial" w:cs="Arial"/>
          <w:noProof/>
          <w:lang w:val="hu-HU"/>
        </w:rPr>
        <w:t>Az Alkotmány módosítására előírt eljárással összhangban, a polgárok a népszavazáson</w:t>
      </w:r>
      <w:bookmarkStart w:id="0" w:name="_GoBack"/>
      <w:bookmarkEnd w:id="0"/>
      <w:r w:rsidR="00F10F24" w:rsidRPr="00DF3041">
        <w:rPr>
          <w:rFonts w:ascii="Arial" w:hAnsi="Arial" w:cs="Arial"/>
          <w:noProof/>
          <w:lang w:val="hu-HU"/>
        </w:rPr>
        <w:t xml:space="preserve"> kizárólag az Alkotmány módosításáról szóló aktusban tartalmazott rendelkezésekről nyilatkoznak, míg az Alkotmány egyéb rendelkezései nem </w:t>
      </w:r>
      <w:r w:rsidR="00112480" w:rsidRPr="00DF3041">
        <w:rPr>
          <w:rFonts w:ascii="Arial" w:hAnsi="Arial" w:cs="Arial"/>
          <w:noProof/>
          <w:lang w:val="hu-HU"/>
        </w:rPr>
        <w:t xml:space="preserve">képezik a népszavazás tárgyát. </w:t>
      </w:r>
    </w:p>
    <w:p w:rsidR="0099198E" w:rsidRPr="00DF3041" w:rsidRDefault="00CE4D25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hu-HU"/>
        </w:rPr>
      </w:pPr>
      <w:r w:rsidRPr="00DF3041">
        <w:rPr>
          <w:rFonts w:ascii="Arial" w:hAnsi="Arial" w:cs="Arial"/>
          <w:b/>
          <w:noProof/>
          <w:lang w:val="hu-HU"/>
        </w:rPr>
        <w:t>2</w:t>
      </w:r>
      <w:r w:rsidR="002B1A62" w:rsidRPr="00DF3041">
        <w:rPr>
          <w:rFonts w:ascii="Arial" w:hAnsi="Arial" w:cs="Arial"/>
          <w:b/>
          <w:noProof/>
          <w:lang w:val="hu-HU"/>
        </w:rPr>
        <w:t>)</w:t>
      </w:r>
      <w:r w:rsidR="002B1A62" w:rsidRPr="00DF3041">
        <w:rPr>
          <w:rFonts w:ascii="Arial" w:hAnsi="Arial" w:cs="Arial"/>
          <w:noProof/>
          <w:lang w:val="hu-HU"/>
        </w:rPr>
        <w:t xml:space="preserve"> </w:t>
      </w:r>
      <w:r w:rsidR="00B4153C" w:rsidRPr="00DF3041">
        <w:rPr>
          <w:rFonts w:ascii="Arial" w:hAnsi="Arial" w:cs="Arial"/>
          <w:b/>
          <w:noProof/>
          <w:lang w:val="hu-HU"/>
        </w:rPr>
        <w:t xml:space="preserve">További alkotmányos garanciákat irányoznak elő a bírói kar és a bírák függetlenségére vonatkozóan </w:t>
      </w:r>
    </w:p>
    <w:p w:rsidR="008268B8" w:rsidRPr="00DF3041" w:rsidRDefault="00AF1AAC" w:rsidP="00DF3041">
      <w:pPr>
        <w:spacing w:after="120" w:line="240" w:lineRule="auto"/>
        <w:jc w:val="both"/>
        <w:rPr>
          <w:rFonts w:ascii="Arial" w:hAnsi="Arial" w:cs="Arial"/>
          <w:noProof/>
          <w:lang w:val="hu-HU"/>
        </w:rPr>
      </w:pPr>
      <w:r w:rsidRPr="00DF3041">
        <w:rPr>
          <w:rFonts w:ascii="Arial" w:hAnsi="Arial" w:cs="Arial"/>
          <w:noProof/>
          <w:lang w:val="hu-HU"/>
        </w:rPr>
        <w:tab/>
      </w:r>
      <w:r w:rsidR="00F76A12" w:rsidRPr="00DF3041">
        <w:rPr>
          <w:rFonts w:ascii="Arial" w:hAnsi="Arial" w:cs="Arial"/>
          <w:noProof/>
          <w:lang w:val="hu-HU"/>
        </w:rPr>
        <w:t>A törvényhozó, a végrehajtó és a bírósági hatalom ha</w:t>
      </w:r>
      <w:r w:rsidR="00112480" w:rsidRPr="00DF3041">
        <w:rPr>
          <w:rFonts w:ascii="Arial" w:hAnsi="Arial" w:cs="Arial"/>
          <w:noProof/>
          <w:lang w:val="hu-HU"/>
        </w:rPr>
        <w:t>talommegosztásának rendszerében</w:t>
      </w:r>
      <w:r w:rsidR="00F76A12" w:rsidRPr="00DF3041">
        <w:rPr>
          <w:rFonts w:ascii="Arial" w:hAnsi="Arial" w:cs="Arial"/>
          <w:noProof/>
          <w:lang w:val="hu-HU"/>
        </w:rPr>
        <w:t xml:space="preserve"> a bírósági hatalom független. A három hatalmi ág viszonya az egyensúlyon és a kölcsönös ellenőrzésen alapul, ami azt j</w:t>
      </w:r>
      <w:r w:rsidR="00141FF2" w:rsidRPr="00DF3041">
        <w:rPr>
          <w:rFonts w:ascii="Arial" w:hAnsi="Arial" w:cs="Arial"/>
          <w:noProof/>
          <w:lang w:val="hu-HU"/>
        </w:rPr>
        <w:t>elenti, hogy a bírósági hatalom sem választható el</w:t>
      </w:r>
      <w:r w:rsidR="00F76A12" w:rsidRPr="00DF3041">
        <w:rPr>
          <w:rFonts w:ascii="Arial" w:hAnsi="Arial" w:cs="Arial"/>
          <w:noProof/>
          <w:lang w:val="hu-HU"/>
        </w:rPr>
        <w:t xml:space="preserve"> a re</w:t>
      </w:r>
      <w:r w:rsidR="00141FF2" w:rsidRPr="00DF3041">
        <w:rPr>
          <w:rFonts w:ascii="Arial" w:hAnsi="Arial" w:cs="Arial"/>
          <w:noProof/>
          <w:lang w:val="hu-HU"/>
        </w:rPr>
        <w:t>ndszert</w:t>
      </w:r>
      <w:r w:rsidR="009E1EA6" w:rsidRPr="00DF3041">
        <w:rPr>
          <w:rFonts w:ascii="Arial" w:hAnsi="Arial" w:cs="Arial"/>
          <w:noProof/>
          <w:lang w:val="hu-HU"/>
        </w:rPr>
        <w:t>ől és nem lehet felelős önmagának</w:t>
      </w:r>
      <w:r w:rsidR="00F76A12" w:rsidRPr="00DF3041">
        <w:rPr>
          <w:rFonts w:ascii="Arial" w:hAnsi="Arial" w:cs="Arial"/>
          <w:noProof/>
          <w:lang w:val="hu-HU"/>
        </w:rPr>
        <w:t>. A bírósági hatalom a bíróságokat illeti meg, amelyek függetlenek, a határozataika</w:t>
      </w:r>
      <w:r w:rsidR="007016A9" w:rsidRPr="00DF3041">
        <w:rPr>
          <w:rFonts w:ascii="Arial" w:hAnsi="Arial" w:cs="Arial"/>
          <w:noProof/>
          <w:lang w:val="hu-HU"/>
        </w:rPr>
        <w:t>t pedig csak a hatáskörében</w:t>
      </w:r>
      <w:r w:rsidR="00E94699" w:rsidRPr="00DF3041">
        <w:rPr>
          <w:rFonts w:ascii="Arial" w:hAnsi="Arial" w:cs="Arial"/>
          <w:noProof/>
          <w:lang w:val="hu-HU"/>
        </w:rPr>
        <w:t xml:space="preserve"> illetékes bí</w:t>
      </w:r>
      <w:r w:rsidR="007157EF" w:rsidRPr="00DF3041">
        <w:rPr>
          <w:rFonts w:ascii="Arial" w:hAnsi="Arial" w:cs="Arial"/>
          <w:noProof/>
          <w:lang w:val="hu-HU"/>
        </w:rPr>
        <w:t>róság vizsgálhatja felül</w:t>
      </w:r>
      <w:r w:rsidR="007016A9" w:rsidRPr="00DF3041">
        <w:rPr>
          <w:rFonts w:ascii="Arial" w:hAnsi="Arial" w:cs="Arial"/>
          <w:noProof/>
          <w:lang w:val="hu-HU"/>
        </w:rPr>
        <w:t>, a</w:t>
      </w:r>
      <w:r w:rsidR="00F76A12" w:rsidRPr="00DF3041">
        <w:rPr>
          <w:rFonts w:ascii="Arial" w:hAnsi="Arial" w:cs="Arial"/>
          <w:noProof/>
          <w:lang w:val="hu-HU"/>
        </w:rPr>
        <w:t xml:space="preserve"> törvényben előírt elj</w:t>
      </w:r>
      <w:r w:rsidR="007016A9" w:rsidRPr="00DF3041">
        <w:rPr>
          <w:rFonts w:ascii="Arial" w:hAnsi="Arial" w:cs="Arial"/>
          <w:noProof/>
          <w:lang w:val="hu-HU"/>
        </w:rPr>
        <w:t>árás szerint</w:t>
      </w:r>
      <w:r w:rsidR="00E94699" w:rsidRPr="00DF3041">
        <w:rPr>
          <w:rFonts w:ascii="Arial" w:hAnsi="Arial" w:cs="Arial"/>
          <w:noProof/>
          <w:lang w:val="hu-HU"/>
        </w:rPr>
        <w:t>, valamint az Alkotmánybíróság az alkotmányjogi panasz</w:t>
      </w:r>
      <w:r w:rsidR="00F76A12" w:rsidRPr="00DF3041">
        <w:rPr>
          <w:rFonts w:ascii="Arial" w:hAnsi="Arial" w:cs="Arial"/>
          <w:noProof/>
          <w:lang w:val="hu-HU"/>
        </w:rPr>
        <w:t xml:space="preserve"> szerinti eljárásban. </w:t>
      </w:r>
      <w:r w:rsidR="00A720C0" w:rsidRPr="00DF3041">
        <w:rPr>
          <w:rFonts w:ascii="Arial" w:hAnsi="Arial" w:cs="Arial"/>
          <w:noProof/>
          <w:lang w:val="hu-HU"/>
        </w:rPr>
        <w:t xml:space="preserve">A </w:t>
      </w:r>
      <w:r w:rsidR="007157EF" w:rsidRPr="00DF3041">
        <w:rPr>
          <w:rFonts w:ascii="Arial" w:hAnsi="Arial" w:cs="Arial"/>
          <w:noProof/>
          <w:lang w:val="hu-HU"/>
        </w:rPr>
        <w:t>bí</w:t>
      </w:r>
      <w:r w:rsidR="00A720C0" w:rsidRPr="00DF3041">
        <w:rPr>
          <w:rFonts w:ascii="Arial" w:hAnsi="Arial" w:cs="Arial"/>
          <w:noProof/>
          <w:lang w:val="hu-HU"/>
        </w:rPr>
        <w:t xml:space="preserve">ró független, és tilos a </w:t>
      </w:r>
      <w:r w:rsidR="007157EF" w:rsidRPr="00DF3041">
        <w:rPr>
          <w:rFonts w:ascii="Arial" w:hAnsi="Arial" w:cs="Arial"/>
          <w:noProof/>
          <w:lang w:val="hu-HU"/>
        </w:rPr>
        <w:t>bíró</w:t>
      </w:r>
      <w:r w:rsidR="00DF2651" w:rsidRPr="00DF3041">
        <w:rPr>
          <w:rFonts w:ascii="Arial" w:hAnsi="Arial" w:cs="Arial"/>
          <w:noProof/>
          <w:lang w:val="hu-HU"/>
        </w:rPr>
        <w:t>ra</w:t>
      </w:r>
      <w:r w:rsidR="00A720C0" w:rsidRPr="00DF3041">
        <w:rPr>
          <w:rFonts w:ascii="Arial" w:hAnsi="Arial" w:cs="Arial"/>
          <w:noProof/>
          <w:lang w:val="hu-HU"/>
        </w:rPr>
        <w:t xml:space="preserve"> </w:t>
      </w:r>
      <w:r w:rsidR="00DF2651" w:rsidRPr="00DF3041">
        <w:rPr>
          <w:rFonts w:ascii="Arial" w:hAnsi="Arial" w:cs="Arial"/>
          <w:noProof/>
          <w:lang w:val="hu-HU"/>
        </w:rPr>
        <w:t>bármilyen befolyást gyakorolni</w:t>
      </w:r>
      <w:r w:rsidR="00A720C0" w:rsidRPr="00DF3041">
        <w:rPr>
          <w:rFonts w:ascii="Arial" w:hAnsi="Arial" w:cs="Arial"/>
          <w:noProof/>
          <w:lang w:val="hu-HU"/>
        </w:rPr>
        <w:t xml:space="preserve"> a bírói tisztség</w:t>
      </w:r>
      <w:r w:rsidR="00327B4D" w:rsidRPr="00DF3041">
        <w:rPr>
          <w:rFonts w:ascii="Arial" w:hAnsi="Arial" w:cs="Arial"/>
          <w:noProof/>
          <w:lang w:val="hu-HU"/>
        </w:rPr>
        <w:t>ének</w:t>
      </w:r>
      <w:r w:rsidR="00112480" w:rsidRPr="00DF3041">
        <w:rPr>
          <w:rFonts w:ascii="Arial" w:hAnsi="Arial" w:cs="Arial"/>
          <w:noProof/>
          <w:lang w:val="hu-HU"/>
        </w:rPr>
        <w:t xml:space="preserve"> ellátása során.</w:t>
      </w:r>
      <w:r w:rsidR="00A720C0" w:rsidRPr="00DF3041">
        <w:rPr>
          <w:rFonts w:ascii="Arial" w:hAnsi="Arial" w:cs="Arial"/>
          <w:noProof/>
          <w:lang w:val="hu-HU"/>
        </w:rPr>
        <w:t xml:space="preserve"> </w:t>
      </w:r>
    </w:p>
    <w:p w:rsidR="008268B8" w:rsidRPr="00DF3041" w:rsidRDefault="00CE4D25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hu-HU"/>
        </w:rPr>
      </w:pPr>
      <w:r w:rsidRPr="00DF3041">
        <w:rPr>
          <w:rFonts w:ascii="Arial" w:hAnsi="Arial" w:cs="Arial"/>
          <w:b/>
          <w:bCs/>
          <w:noProof/>
          <w:lang w:val="hu-HU"/>
        </w:rPr>
        <w:t>3</w:t>
      </w:r>
      <w:r w:rsidR="002B1A62" w:rsidRPr="00DF3041">
        <w:rPr>
          <w:rFonts w:ascii="Arial" w:hAnsi="Arial" w:cs="Arial"/>
          <w:b/>
          <w:bCs/>
          <w:noProof/>
          <w:lang w:val="hu-HU"/>
        </w:rPr>
        <w:t xml:space="preserve">) </w:t>
      </w:r>
      <w:r w:rsidR="007157EF" w:rsidRPr="00DF3041">
        <w:rPr>
          <w:rFonts w:ascii="Arial" w:hAnsi="Arial" w:cs="Arial"/>
          <w:b/>
          <w:bCs/>
          <w:noProof/>
          <w:lang w:val="hu-HU"/>
        </w:rPr>
        <w:t>A bírói tisztség állandósága garantált</w:t>
      </w:r>
    </w:p>
    <w:p w:rsidR="0072688B" w:rsidRPr="00DF3041" w:rsidRDefault="00BD360E" w:rsidP="00DF3041">
      <w:pPr>
        <w:spacing w:after="120" w:line="240" w:lineRule="auto"/>
        <w:ind w:firstLine="720"/>
        <w:jc w:val="both"/>
        <w:rPr>
          <w:rFonts w:ascii="Arial" w:hAnsi="Arial" w:cs="Arial"/>
          <w:noProof/>
          <w:lang w:val="hu-HU"/>
        </w:rPr>
      </w:pPr>
      <w:r w:rsidRPr="00DF3041">
        <w:rPr>
          <w:rFonts w:ascii="Arial" w:hAnsi="Arial" w:cs="Arial"/>
          <w:noProof/>
          <w:lang w:val="hu-HU"/>
        </w:rPr>
        <w:t>A rendszerben, amelyben a bírákat meghatározott időszakra választják (újraválasztási lehetőség</w:t>
      </w:r>
      <w:r w:rsidR="008601D1" w:rsidRPr="00DF3041">
        <w:rPr>
          <w:rFonts w:ascii="Arial" w:hAnsi="Arial" w:cs="Arial"/>
          <w:noProof/>
          <w:lang w:val="hu-HU"/>
        </w:rPr>
        <w:t>gel</w:t>
      </w:r>
      <w:r w:rsidRPr="00DF3041">
        <w:rPr>
          <w:rFonts w:ascii="Arial" w:hAnsi="Arial" w:cs="Arial"/>
          <w:noProof/>
          <w:lang w:val="hu-HU"/>
        </w:rPr>
        <w:t xml:space="preserve">), feltehető a bírák függetlenségének kérdése. </w:t>
      </w:r>
      <w:r w:rsidR="008013CF" w:rsidRPr="00DF3041">
        <w:rPr>
          <w:rFonts w:ascii="Arial" w:hAnsi="Arial" w:cs="Arial"/>
          <w:noProof/>
          <w:lang w:val="hu-HU"/>
        </w:rPr>
        <w:t>Ezért előirányozzák</w:t>
      </w:r>
      <w:r w:rsidRPr="00DF3041">
        <w:rPr>
          <w:rFonts w:ascii="Arial" w:hAnsi="Arial" w:cs="Arial"/>
          <w:noProof/>
          <w:lang w:val="hu-HU"/>
        </w:rPr>
        <w:t xml:space="preserve"> a</w:t>
      </w:r>
      <w:r w:rsidR="008013CF" w:rsidRPr="00DF3041">
        <w:rPr>
          <w:rFonts w:ascii="Arial" w:hAnsi="Arial" w:cs="Arial"/>
          <w:noProof/>
          <w:lang w:val="hu-HU"/>
        </w:rPr>
        <w:t xml:space="preserve"> három évre szóló első</w:t>
      </w:r>
      <w:r w:rsidRPr="00DF3041">
        <w:rPr>
          <w:rFonts w:ascii="Arial" w:hAnsi="Arial" w:cs="Arial"/>
          <w:noProof/>
          <w:lang w:val="hu-HU"/>
        </w:rPr>
        <w:t xml:space="preserve"> </w:t>
      </w:r>
      <w:r w:rsidR="008013CF" w:rsidRPr="00DF3041">
        <w:rPr>
          <w:rFonts w:ascii="Arial" w:hAnsi="Arial" w:cs="Arial"/>
          <w:noProof/>
          <w:lang w:val="hu-HU"/>
        </w:rPr>
        <w:t xml:space="preserve">bíróválasztás </w:t>
      </w:r>
      <w:r w:rsidR="0087036A" w:rsidRPr="00DF3041">
        <w:rPr>
          <w:rFonts w:ascii="Arial" w:hAnsi="Arial" w:cs="Arial"/>
          <w:noProof/>
          <w:lang w:val="hu-HU"/>
        </w:rPr>
        <w:t>eltörlését</w:t>
      </w:r>
      <w:r w:rsidRPr="00DF3041">
        <w:rPr>
          <w:rFonts w:ascii="Arial" w:hAnsi="Arial" w:cs="Arial"/>
          <w:noProof/>
          <w:lang w:val="hu-HU"/>
        </w:rPr>
        <w:t>.</w:t>
      </w:r>
      <w:r w:rsidR="00B31EDF" w:rsidRPr="00DF3041">
        <w:rPr>
          <w:rFonts w:ascii="Arial" w:hAnsi="Arial" w:cs="Arial"/>
          <w:noProof/>
          <w:lang w:val="hu-HU"/>
        </w:rPr>
        <w:t xml:space="preserve"> </w:t>
      </w:r>
      <w:r w:rsidR="00112480" w:rsidRPr="00DF3041">
        <w:rPr>
          <w:rFonts w:ascii="Arial" w:hAnsi="Arial" w:cs="Arial"/>
          <w:noProof/>
          <w:lang w:val="hu-HU"/>
        </w:rPr>
        <w:t>A bírói tisztség</w:t>
      </w:r>
      <w:r w:rsidR="0087036A" w:rsidRPr="00DF3041">
        <w:rPr>
          <w:rFonts w:ascii="Arial" w:hAnsi="Arial" w:cs="Arial"/>
          <w:noProof/>
          <w:lang w:val="hu-HU"/>
        </w:rPr>
        <w:t xml:space="preserve"> a bíró megválasztásától a bíró szolgá</w:t>
      </w:r>
      <w:r w:rsidR="009807C0" w:rsidRPr="00DF3041">
        <w:rPr>
          <w:rFonts w:ascii="Arial" w:hAnsi="Arial" w:cs="Arial"/>
          <w:noProof/>
          <w:lang w:val="hu-HU"/>
        </w:rPr>
        <w:t>lati idejének</w:t>
      </w:r>
      <w:r w:rsidR="0087036A" w:rsidRPr="00DF3041">
        <w:rPr>
          <w:rFonts w:ascii="Arial" w:hAnsi="Arial" w:cs="Arial"/>
          <w:noProof/>
          <w:lang w:val="hu-HU"/>
        </w:rPr>
        <w:t xml:space="preserve"> befejezéséig tart. Az okokat, hogy a bírónak idő előtt megszűnjön a tisztsége</w:t>
      </w:r>
      <w:r w:rsidR="009807C0" w:rsidRPr="00DF3041">
        <w:rPr>
          <w:rFonts w:ascii="Arial" w:hAnsi="Arial" w:cs="Arial"/>
          <w:noProof/>
          <w:lang w:val="hu-HU"/>
        </w:rPr>
        <w:t>,</w:t>
      </w:r>
      <w:r w:rsidR="0087036A" w:rsidRPr="00DF3041">
        <w:rPr>
          <w:rFonts w:ascii="Arial" w:hAnsi="Arial" w:cs="Arial"/>
          <w:noProof/>
          <w:lang w:val="hu-HU"/>
        </w:rPr>
        <w:t xml:space="preserve"> az Alkotmány határozza meg, </w:t>
      </w:r>
      <w:r w:rsidR="00112480" w:rsidRPr="00DF3041">
        <w:rPr>
          <w:rFonts w:ascii="Arial" w:hAnsi="Arial" w:cs="Arial"/>
          <w:noProof/>
          <w:lang w:val="hu-HU"/>
        </w:rPr>
        <w:t>ami azt jelenti, hogy a törvény</w:t>
      </w:r>
      <w:r w:rsidR="0087036A" w:rsidRPr="00DF3041">
        <w:rPr>
          <w:rFonts w:ascii="Arial" w:hAnsi="Arial" w:cs="Arial"/>
          <w:noProof/>
          <w:lang w:val="hu-HU"/>
        </w:rPr>
        <w:t xml:space="preserve"> nem írhat elő egyéb okokat a bírói tisztség megszűnés</w:t>
      </w:r>
      <w:r w:rsidR="009807C0" w:rsidRPr="00DF3041">
        <w:rPr>
          <w:rFonts w:ascii="Arial" w:hAnsi="Arial" w:cs="Arial"/>
          <w:noProof/>
          <w:lang w:val="hu-HU"/>
        </w:rPr>
        <w:t>é</w:t>
      </w:r>
      <w:r w:rsidR="00112480" w:rsidRPr="00DF3041">
        <w:rPr>
          <w:rFonts w:ascii="Arial" w:hAnsi="Arial" w:cs="Arial"/>
          <w:noProof/>
          <w:lang w:val="hu-HU"/>
        </w:rPr>
        <w:t>re.</w:t>
      </w:r>
      <w:r w:rsidR="0087036A" w:rsidRPr="00DF3041">
        <w:rPr>
          <w:rFonts w:ascii="Arial" w:hAnsi="Arial" w:cs="Arial"/>
          <w:noProof/>
          <w:lang w:val="hu-HU"/>
        </w:rPr>
        <w:t xml:space="preserve"> A bírói tisztség megszűnéséről szóló határozatot az a szerv hozza meg, amely a bírót választja – </w:t>
      </w:r>
      <w:r w:rsidR="009807C0" w:rsidRPr="00DF3041">
        <w:rPr>
          <w:rFonts w:ascii="Arial" w:hAnsi="Arial" w:cs="Arial"/>
          <w:noProof/>
          <w:lang w:val="hu-HU"/>
        </w:rPr>
        <w:t xml:space="preserve">a </w:t>
      </w:r>
      <w:r w:rsidR="00112480" w:rsidRPr="00DF3041">
        <w:rPr>
          <w:rFonts w:ascii="Arial" w:hAnsi="Arial" w:cs="Arial"/>
          <w:noProof/>
          <w:lang w:val="hu-HU"/>
        </w:rPr>
        <w:t>Bírósági Főtanács.</w:t>
      </w:r>
      <w:r w:rsidR="00C56606" w:rsidRPr="00DF3041">
        <w:rPr>
          <w:rFonts w:ascii="Arial" w:hAnsi="Arial" w:cs="Arial"/>
          <w:noProof/>
          <w:lang w:val="hu-HU"/>
        </w:rPr>
        <w:t xml:space="preserve"> </w:t>
      </w:r>
    </w:p>
    <w:p w:rsidR="0072688B" w:rsidRPr="00DF3041" w:rsidRDefault="00CE4D25" w:rsidP="00DA7D85">
      <w:pPr>
        <w:spacing w:after="120" w:line="240" w:lineRule="auto"/>
        <w:ind w:left="360" w:firstLine="348"/>
        <w:jc w:val="both"/>
        <w:rPr>
          <w:rFonts w:ascii="Arial" w:hAnsi="Arial" w:cs="Arial"/>
          <w:b/>
          <w:bCs/>
          <w:noProof/>
          <w:lang w:val="hu-HU"/>
        </w:rPr>
      </w:pPr>
      <w:r w:rsidRPr="00DF3041">
        <w:rPr>
          <w:rFonts w:ascii="Arial" w:hAnsi="Arial" w:cs="Arial"/>
          <w:b/>
          <w:bCs/>
          <w:noProof/>
          <w:lang w:val="hu-HU"/>
        </w:rPr>
        <w:t>4</w:t>
      </w:r>
      <w:r w:rsidR="00B1767C" w:rsidRPr="00DF3041">
        <w:rPr>
          <w:rFonts w:ascii="Arial" w:hAnsi="Arial" w:cs="Arial"/>
          <w:b/>
          <w:bCs/>
          <w:noProof/>
          <w:lang w:val="hu-HU"/>
        </w:rPr>
        <w:t xml:space="preserve">) </w:t>
      </w:r>
      <w:r w:rsidR="001B12D6" w:rsidRPr="00DF3041">
        <w:rPr>
          <w:rFonts w:ascii="Arial" w:hAnsi="Arial" w:cs="Arial"/>
          <w:b/>
          <w:bCs/>
          <w:noProof/>
          <w:lang w:val="hu-HU"/>
        </w:rPr>
        <w:t xml:space="preserve">A Szerb Köztársaság legfelső bírósága a Legfelsőbb Bíróság </w:t>
      </w:r>
    </w:p>
    <w:p w:rsidR="00876D41" w:rsidRPr="00DF3041" w:rsidRDefault="00C56606" w:rsidP="00DF3041">
      <w:pPr>
        <w:spacing w:after="120" w:line="240" w:lineRule="auto"/>
        <w:jc w:val="both"/>
        <w:rPr>
          <w:rFonts w:ascii="Arial" w:hAnsi="Arial" w:cs="Arial"/>
          <w:noProof/>
          <w:lang w:val="hu-HU"/>
        </w:rPr>
      </w:pPr>
      <w:r w:rsidRPr="00DF3041">
        <w:rPr>
          <w:rFonts w:ascii="Arial" w:hAnsi="Arial" w:cs="Arial"/>
          <w:noProof/>
          <w:lang w:val="hu-HU"/>
        </w:rPr>
        <w:tab/>
      </w:r>
      <w:r w:rsidR="001B12D6" w:rsidRPr="00DF3041">
        <w:rPr>
          <w:rFonts w:ascii="Arial" w:hAnsi="Arial" w:cs="Arial"/>
          <w:noProof/>
          <w:lang w:val="hu-HU"/>
        </w:rPr>
        <w:t xml:space="preserve">Előirányozzák a Szerb Köztársaság legfelsőbb bírósága elnevezésének a módosítását, a jelenlegi elnevezés helyett – Legfelsőbb Semmítőszék. A Legfelsőbb Bíróság </w:t>
      </w:r>
      <w:r w:rsidR="00D51E16" w:rsidRPr="00DF3041">
        <w:rPr>
          <w:rFonts w:ascii="Arial" w:hAnsi="Arial" w:cs="Arial"/>
          <w:noProof/>
          <w:lang w:val="hu-HU"/>
        </w:rPr>
        <w:t xml:space="preserve">előirányozott </w:t>
      </w:r>
      <w:r w:rsidR="001B12D6" w:rsidRPr="00DF3041">
        <w:rPr>
          <w:rFonts w:ascii="Arial" w:hAnsi="Arial" w:cs="Arial"/>
          <w:noProof/>
          <w:lang w:val="hu-HU"/>
        </w:rPr>
        <w:t>e</w:t>
      </w:r>
      <w:r w:rsidR="00D51E16" w:rsidRPr="00DF3041">
        <w:rPr>
          <w:rFonts w:ascii="Arial" w:hAnsi="Arial" w:cs="Arial"/>
          <w:noProof/>
          <w:lang w:val="hu-HU"/>
        </w:rPr>
        <w:t xml:space="preserve">lnevezés, </w:t>
      </w:r>
      <w:r w:rsidR="006D45D8" w:rsidRPr="00DF3041">
        <w:rPr>
          <w:rFonts w:ascii="Arial" w:hAnsi="Arial" w:cs="Arial"/>
          <w:noProof/>
          <w:lang w:val="hu-HU"/>
        </w:rPr>
        <w:t>Szerbia jogi hagyomán</w:t>
      </w:r>
      <w:r w:rsidR="000003B0" w:rsidRPr="00DF3041">
        <w:rPr>
          <w:rFonts w:ascii="Arial" w:hAnsi="Arial" w:cs="Arial"/>
          <w:noProof/>
          <w:lang w:val="hu-HU"/>
        </w:rPr>
        <w:t>yával összhangban van, úgyszintén</w:t>
      </w:r>
      <w:r w:rsidR="006D45D8" w:rsidRPr="00DF3041">
        <w:rPr>
          <w:rFonts w:ascii="Arial" w:hAnsi="Arial" w:cs="Arial"/>
          <w:noProof/>
          <w:lang w:val="hu-HU"/>
        </w:rPr>
        <w:t xml:space="preserve"> a hatáskörökkel is, amelyekkel a legfelsőbb bíróság az államban</w:t>
      </w:r>
      <w:r w:rsidR="000003B0" w:rsidRPr="00DF3041">
        <w:rPr>
          <w:rFonts w:ascii="Arial" w:hAnsi="Arial" w:cs="Arial"/>
          <w:noProof/>
          <w:lang w:val="hu-HU"/>
        </w:rPr>
        <w:t xml:space="preserve"> hagyományosan rendelkezik</w:t>
      </w:r>
      <w:r w:rsidR="00112480" w:rsidRPr="00DF3041">
        <w:rPr>
          <w:rFonts w:ascii="Arial" w:hAnsi="Arial" w:cs="Arial"/>
          <w:noProof/>
          <w:lang w:val="hu-HU"/>
        </w:rPr>
        <w:t>.</w:t>
      </w:r>
      <w:r w:rsidR="006D45D8" w:rsidRPr="00DF3041">
        <w:rPr>
          <w:rFonts w:ascii="Arial" w:hAnsi="Arial" w:cs="Arial"/>
          <w:noProof/>
          <w:lang w:val="hu-HU"/>
        </w:rPr>
        <w:t xml:space="preserve"> </w:t>
      </w:r>
    </w:p>
    <w:p w:rsidR="00876D41" w:rsidRPr="00DF3041" w:rsidRDefault="00CE4D25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hu-HU"/>
        </w:rPr>
      </w:pPr>
      <w:r w:rsidRPr="00DF3041">
        <w:rPr>
          <w:rFonts w:ascii="Arial" w:hAnsi="Arial" w:cs="Arial"/>
          <w:b/>
          <w:bCs/>
          <w:noProof/>
          <w:lang w:val="hu-HU"/>
        </w:rPr>
        <w:t>5</w:t>
      </w:r>
      <w:r w:rsidR="00B1767C" w:rsidRPr="00DF3041">
        <w:rPr>
          <w:rFonts w:ascii="Arial" w:hAnsi="Arial" w:cs="Arial"/>
          <w:b/>
          <w:bCs/>
          <w:noProof/>
          <w:lang w:val="hu-HU"/>
        </w:rPr>
        <w:t xml:space="preserve">) </w:t>
      </w:r>
      <w:r w:rsidR="0093370B" w:rsidRPr="00DF3041">
        <w:rPr>
          <w:rFonts w:ascii="Arial" w:hAnsi="Arial" w:cs="Arial"/>
          <w:b/>
          <w:bCs/>
          <w:noProof/>
          <w:lang w:val="hu-HU"/>
        </w:rPr>
        <w:t>A bírákat</w:t>
      </w:r>
      <w:r w:rsidR="00DA7E11" w:rsidRPr="00DF3041">
        <w:rPr>
          <w:rFonts w:ascii="Arial" w:hAnsi="Arial" w:cs="Arial"/>
          <w:b/>
          <w:bCs/>
          <w:noProof/>
          <w:lang w:val="hu-HU"/>
        </w:rPr>
        <w:t xml:space="preserve">, </w:t>
      </w:r>
      <w:r w:rsidR="0093370B" w:rsidRPr="00DF3041">
        <w:rPr>
          <w:rFonts w:ascii="Arial" w:hAnsi="Arial" w:cs="Arial"/>
          <w:b/>
          <w:bCs/>
          <w:noProof/>
          <w:lang w:val="hu-HU"/>
        </w:rPr>
        <w:t>a Legfelsőbb Bíróság elnökét</w:t>
      </w:r>
      <w:r w:rsidR="00876D41" w:rsidRPr="00DF3041">
        <w:rPr>
          <w:rFonts w:ascii="Arial" w:hAnsi="Arial" w:cs="Arial"/>
          <w:b/>
          <w:bCs/>
          <w:noProof/>
          <w:lang w:val="hu-HU"/>
        </w:rPr>
        <w:t xml:space="preserve"> </w:t>
      </w:r>
      <w:r w:rsidR="0093370B" w:rsidRPr="00DF3041">
        <w:rPr>
          <w:rFonts w:ascii="Arial" w:hAnsi="Arial" w:cs="Arial"/>
          <w:b/>
          <w:bCs/>
          <w:noProof/>
          <w:lang w:val="hu-HU"/>
        </w:rPr>
        <w:t>és</w:t>
      </w:r>
      <w:r w:rsidR="00DA7E11" w:rsidRPr="00DF3041">
        <w:rPr>
          <w:rFonts w:ascii="Arial" w:hAnsi="Arial" w:cs="Arial"/>
          <w:b/>
          <w:bCs/>
          <w:noProof/>
          <w:lang w:val="hu-HU"/>
        </w:rPr>
        <w:t xml:space="preserve"> </w:t>
      </w:r>
      <w:r w:rsidR="0093370B" w:rsidRPr="00DF3041">
        <w:rPr>
          <w:rFonts w:ascii="Arial" w:hAnsi="Arial" w:cs="Arial"/>
          <w:b/>
          <w:bCs/>
          <w:noProof/>
          <w:lang w:val="hu-HU"/>
        </w:rPr>
        <w:t xml:space="preserve">a bírósági elnököket a Bírósági Főtanács választja </w:t>
      </w:r>
    </w:p>
    <w:p w:rsidR="0078679E" w:rsidRPr="00DF3041" w:rsidRDefault="002D0493" w:rsidP="00DF3041">
      <w:pPr>
        <w:spacing w:after="120" w:line="240" w:lineRule="auto"/>
        <w:jc w:val="both"/>
        <w:rPr>
          <w:rFonts w:ascii="Arial" w:hAnsi="Arial" w:cs="Arial"/>
          <w:noProof/>
          <w:lang w:val="hu-HU"/>
        </w:rPr>
      </w:pPr>
      <w:r w:rsidRPr="00DF3041">
        <w:rPr>
          <w:rFonts w:ascii="Arial" w:hAnsi="Arial" w:cs="Arial"/>
          <w:noProof/>
          <w:lang w:val="hu-HU"/>
        </w:rPr>
        <w:tab/>
      </w:r>
      <w:r w:rsidR="005715D9" w:rsidRPr="00DF3041">
        <w:rPr>
          <w:rFonts w:ascii="Arial" w:hAnsi="Arial" w:cs="Arial"/>
          <w:noProof/>
          <w:lang w:val="hu-HU"/>
        </w:rPr>
        <w:t>A hatályos alkotmányos rendelkezések szerint, az első bírói választást a Nemzetgyűlés végzi a Bírósági Főtanács javaslatára.</w:t>
      </w:r>
      <w:r w:rsidR="00876D41" w:rsidRPr="00DF3041">
        <w:rPr>
          <w:rFonts w:ascii="Arial" w:hAnsi="Arial" w:cs="Arial"/>
          <w:noProof/>
          <w:lang w:val="hu-HU"/>
        </w:rPr>
        <w:t xml:space="preserve"> </w:t>
      </w:r>
      <w:r w:rsidR="00A8375C" w:rsidRPr="00DF3041">
        <w:rPr>
          <w:rFonts w:ascii="Arial" w:hAnsi="Arial" w:cs="Arial"/>
          <w:noProof/>
          <w:lang w:val="hu-HU"/>
        </w:rPr>
        <w:t xml:space="preserve">A Szerb Köztársaság Alkotmányának módosításáról szóló aktusban javasolt megoldás szerint megszüntetik a bírói választást a Nemzetgyűlésben és </w:t>
      </w:r>
      <w:r w:rsidR="009D6A61" w:rsidRPr="00DF3041">
        <w:rPr>
          <w:rFonts w:ascii="Arial" w:hAnsi="Arial" w:cs="Arial"/>
          <w:noProof/>
          <w:lang w:val="hu-HU"/>
        </w:rPr>
        <w:t xml:space="preserve">előirányozzák, hogy </w:t>
      </w:r>
      <w:r w:rsidR="00F06AB8" w:rsidRPr="00DF3041">
        <w:rPr>
          <w:rFonts w:ascii="Arial" w:hAnsi="Arial" w:cs="Arial"/>
          <w:noProof/>
          <w:lang w:val="hu-HU"/>
        </w:rPr>
        <w:t>a bírói választ</w:t>
      </w:r>
      <w:r w:rsidR="009D6A61" w:rsidRPr="00DF3041">
        <w:rPr>
          <w:rFonts w:ascii="Arial" w:hAnsi="Arial" w:cs="Arial"/>
          <w:noProof/>
          <w:lang w:val="hu-HU"/>
        </w:rPr>
        <w:t>ás</w:t>
      </w:r>
      <w:r w:rsidR="00F06AB8" w:rsidRPr="00DF3041">
        <w:rPr>
          <w:rFonts w:ascii="Arial" w:hAnsi="Arial" w:cs="Arial"/>
          <w:noProof/>
          <w:lang w:val="hu-HU"/>
        </w:rPr>
        <w:t xml:space="preserve"> kizárólag a Bírósági Főtanács </w:t>
      </w:r>
      <w:r w:rsidR="009D6A61" w:rsidRPr="00DF3041">
        <w:rPr>
          <w:rFonts w:ascii="Arial" w:hAnsi="Arial" w:cs="Arial"/>
          <w:noProof/>
          <w:lang w:val="hu-HU"/>
        </w:rPr>
        <w:t>általi választással történjen.</w:t>
      </w:r>
      <w:r w:rsidR="00F06AB8" w:rsidRPr="00DF3041">
        <w:rPr>
          <w:rFonts w:ascii="Arial" w:hAnsi="Arial" w:cs="Arial"/>
          <w:noProof/>
          <w:lang w:val="hu-HU"/>
        </w:rPr>
        <w:t xml:space="preserve"> </w:t>
      </w:r>
      <w:r w:rsidR="00327B4D" w:rsidRPr="00DF3041">
        <w:rPr>
          <w:rFonts w:ascii="Arial" w:hAnsi="Arial" w:cs="Arial"/>
          <w:noProof/>
          <w:lang w:val="hu-HU"/>
        </w:rPr>
        <w:t xml:space="preserve">Ennek a szervnek 11 tagja van, amelyek közül hat </w:t>
      </w:r>
      <w:r w:rsidR="009D6A61" w:rsidRPr="00DF3041">
        <w:rPr>
          <w:rFonts w:ascii="Arial" w:hAnsi="Arial" w:cs="Arial"/>
          <w:noProof/>
          <w:lang w:val="hu-HU"/>
        </w:rPr>
        <w:t>bíró</w:t>
      </w:r>
      <w:r w:rsidR="00327B4D" w:rsidRPr="00DF3041">
        <w:rPr>
          <w:rFonts w:ascii="Arial" w:hAnsi="Arial" w:cs="Arial"/>
          <w:noProof/>
          <w:lang w:val="hu-HU"/>
        </w:rPr>
        <w:t>, akiket bí</w:t>
      </w:r>
      <w:r w:rsidR="00BD4B69" w:rsidRPr="00DF3041">
        <w:rPr>
          <w:rFonts w:ascii="Arial" w:hAnsi="Arial" w:cs="Arial"/>
          <w:noProof/>
          <w:lang w:val="hu-HU"/>
        </w:rPr>
        <w:t>rák választanak, négy kimagasló</w:t>
      </w:r>
      <w:r w:rsidR="00327B4D" w:rsidRPr="00DF3041">
        <w:rPr>
          <w:rFonts w:ascii="Arial" w:hAnsi="Arial" w:cs="Arial"/>
          <w:noProof/>
          <w:lang w:val="hu-HU"/>
        </w:rPr>
        <w:t xml:space="preserve"> jogász, akiket a Nemzetgyűlés és a </w:t>
      </w:r>
      <w:r w:rsidR="00327B4D" w:rsidRPr="00DF3041">
        <w:rPr>
          <w:rFonts w:ascii="Arial" w:hAnsi="Arial" w:cs="Arial"/>
          <w:noProof/>
          <w:lang w:val="hu-HU"/>
        </w:rPr>
        <w:lastRenderedPageBreak/>
        <w:t>Legfelsőbb Bíróság elnöke választ, aki teljes egészében képviseli a bírói hatalmat. A végrehajtó és törvényhozó hatalom képviselői többé nem vesznek részt a bírák megválasztásában.</w:t>
      </w:r>
      <w:r w:rsidR="00FB46AA" w:rsidRPr="00DF3041">
        <w:rPr>
          <w:rFonts w:ascii="Arial" w:hAnsi="Arial" w:cs="Arial"/>
          <w:noProof/>
          <w:lang w:val="hu-HU"/>
        </w:rPr>
        <w:t xml:space="preserve"> </w:t>
      </w:r>
      <w:r w:rsidR="00107623" w:rsidRPr="00DF3041">
        <w:rPr>
          <w:rFonts w:ascii="Arial" w:hAnsi="Arial" w:cs="Arial"/>
          <w:noProof/>
          <w:lang w:val="hu-HU"/>
        </w:rPr>
        <w:t>A Legfelsőbb Bíróság elnökét és a bírósági elnököket, akiket a hatályos alkotmányos rendelkezések szerint a Nemzetgyűlés választ, a jövőben a Bírósági Főtanács választ</w:t>
      </w:r>
      <w:r w:rsidR="009D6A61" w:rsidRPr="00DF3041">
        <w:rPr>
          <w:rFonts w:ascii="Arial" w:hAnsi="Arial" w:cs="Arial"/>
          <w:noProof/>
          <w:lang w:val="hu-HU"/>
        </w:rPr>
        <w:t>ja</w:t>
      </w:r>
      <w:r w:rsidR="00107623" w:rsidRPr="00DF3041">
        <w:rPr>
          <w:rFonts w:ascii="Arial" w:hAnsi="Arial" w:cs="Arial"/>
          <w:noProof/>
          <w:lang w:val="hu-HU"/>
        </w:rPr>
        <w:t xml:space="preserve">. </w:t>
      </w:r>
    </w:p>
    <w:p w:rsidR="00C5543B" w:rsidRPr="00DF3041" w:rsidRDefault="005A17ED" w:rsidP="00DF3041">
      <w:pPr>
        <w:spacing w:after="120" w:line="240" w:lineRule="auto"/>
        <w:jc w:val="both"/>
        <w:rPr>
          <w:rFonts w:ascii="Arial" w:hAnsi="Arial" w:cs="Arial"/>
          <w:noProof/>
          <w:lang w:val="hu-HU"/>
        </w:rPr>
      </w:pPr>
      <w:r w:rsidRPr="00DF3041">
        <w:rPr>
          <w:rFonts w:ascii="Arial" w:hAnsi="Arial" w:cs="Arial"/>
          <w:noProof/>
          <w:lang w:val="hu-HU"/>
        </w:rPr>
        <w:tab/>
        <w:t>A Bírósági</w:t>
      </w:r>
      <w:r w:rsidR="00F36AD8" w:rsidRPr="00DF3041">
        <w:rPr>
          <w:rFonts w:ascii="Arial" w:hAnsi="Arial" w:cs="Arial"/>
          <w:noProof/>
          <w:lang w:val="hu-HU"/>
        </w:rPr>
        <w:t xml:space="preserve"> Főtanács tagjainak a kimagasló</w:t>
      </w:r>
      <w:r w:rsidRPr="00DF3041">
        <w:rPr>
          <w:rFonts w:ascii="Arial" w:hAnsi="Arial" w:cs="Arial"/>
          <w:noProof/>
          <w:lang w:val="hu-HU"/>
        </w:rPr>
        <w:t xml:space="preserve"> jogászok soraiból olyan személyek választhatóak, akik </w:t>
      </w:r>
      <w:r w:rsidR="009D6A61" w:rsidRPr="00DF3041">
        <w:rPr>
          <w:rFonts w:ascii="Arial" w:hAnsi="Arial" w:cs="Arial"/>
          <w:noProof/>
          <w:lang w:val="hu-HU"/>
        </w:rPr>
        <w:t xml:space="preserve">a jogi szakmában </w:t>
      </w:r>
      <w:r w:rsidRPr="00DF3041">
        <w:rPr>
          <w:rFonts w:ascii="Arial" w:hAnsi="Arial" w:cs="Arial"/>
          <w:noProof/>
          <w:lang w:val="hu-HU"/>
        </w:rPr>
        <w:t xml:space="preserve">legalább tíz év tapasztalattal rendelkeznek, akik nem lehetnek tagjai politikai pártoknak és </w:t>
      </w:r>
      <w:r w:rsidR="00B80181" w:rsidRPr="00DF3041">
        <w:rPr>
          <w:rFonts w:ascii="Arial" w:hAnsi="Arial" w:cs="Arial"/>
          <w:noProof/>
          <w:lang w:val="hu-HU"/>
        </w:rPr>
        <w:t>méltó</w:t>
      </w:r>
      <w:r w:rsidR="009D6A61" w:rsidRPr="00DF3041">
        <w:rPr>
          <w:rFonts w:ascii="Arial" w:hAnsi="Arial" w:cs="Arial"/>
          <w:noProof/>
          <w:lang w:val="hu-HU"/>
        </w:rPr>
        <w:t>ak</w:t>
      </w:r>
      <w:r w:rsidR="00B80181" w:rsidRPr="00DF3041">
        <w:rPr>
          <w:rFonts w:ascii="Arial" w:hAnsi="Arial" w:cs="Arial"/>
          <w:noProof/>
          <w:lang w:val="hu-HU"/>
        </w:rPr>
        <w:t>nak kell lenniük e tisztségre. Őket a Nemzetgyűlés választja lefolytatott nyilvános pályázatot követően.</w:t>
      </w:r>
    </w:p>
    <w:p w:rsidR="0099198E" w:rsidRPr="00DF3041" w:rsidRDefault="00CE4D25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hu-HU"/>
        </w:rPr>
      </w:pPr>
      <w:r w:rsidRPr="00DF3041">
        <w:rPr>
          <w:rFonts w:ascii="Arial" w:hAnsi="Arial" w:cs="Arial"/>
          <w:b/>
          <w:bCs/>
          <w:noProof/>
          <w:lang w:val="hu-HU"/>
        </w:rPr>
        <w:t>6</w:t>
      </w:r>
      <w:r w:rsidR="00C41F30" w:rsidRPr="00DF3041">
        <w:rPr>
          <w:rFonts w:ascii="Arial" w:hAnsi="Arial" w:cs="Arial"/>
          <w:b/>
          <w:bCs/>
          <w:noProof/>
          <w:lang w:val="hu-HU"/>
        </w:rPr>
        <w:t xml:space="preserve">) </w:t>
      </w:r>
      <w:r w:rsidR="002E645B" w:rsidRPr="00DF3041">
        <w:rPr>
          <w:rFonts w:ascii="Arial" w:hAnsi="Arial" w:cs="Arial"/>
          <w:b/>
          <w:bCs/>
          <w:noProof/>
          <w:lang w:val="hu-HU"/>
        </w:rPr>
        <w:t xml:space="preserve">A szervezeti módosítások biztosítják az ügyészség önállóságát és felelősségét </w:t>
      </w:r>
    </w:p>
    <w:p w:rsidR="00DB105C" w:rsidRPr="00DF3041" w:rsidRDefault="00CF5D43" w:rsidP="00DF3041">
      <w:pPr>
        <w:spacing w:after="120" w:line="240" w:lineRule="auto"/>
        <w:ind w:firstLine="720"/>
        <w:jc w:val="both"/>
        <w:rPr>
          <w:rFonts w:ascii="Arial" w:hAnsi="Arial" w:cs="Arial"/>
          <w:noProof/>
          <w:lang w:val="hu-HU"/>
        </w:rPr>
      </w:pPr>
      <w:r w:rsidRPr="00DF3041">
        <w:rPr>
          <w:rFonts w:ascii="Arial" w:hAnsi="Arial" w:cs="Arial"/>
          <w:noProof/>
          <w:lang w:val="hu-HU"/>
        </w:rPr>
        <w:t>Az ügyészség tisztségét a Legfelsőbb Ügyész, a főügyészek és az ügyészek látják el</w:t>
      </w:r>
      <w:r w:rsidR="00345E98" w:rsidRPr="00DF3041">
        <w:rPr>
          <w:rFonts w:ascii="Arial" w:hAnsi="Arial" w:cs="Arial"/>
          <w:noProof/>
          <w:lang w:val="hu-HU"/>
        </w:rPr>
        <w:t>.</w:t>
      </w:r>
      <w:r w:rsidR="00DB105C" w:rsidRPr="00DF3041">
        <w:rPr>
          <w:rFonts w:ascii="Arial" w:hAnsi="Arial" w:cs="Arial"/>
          <w:noProof/>
          <w:lang w:val="hu-HU"/>
        </w:rPr>
        <w:t xml:space="preserve"> </w:t>
      </w:r>
      <w:r w:rsidRPr="00DF3041">
        <w:rPr>
          <w:rFonts w:ascii="Arial" w:hAnsi="Arial" w:cs="Arial"/>
          <w:noProof/>
          <w:lang w:val="hu-HU"/>
        </w:rPr>
        <w:t xml:space="preserve">A főügyészek a jelenlegi ügyészek tisztségét fogják ellátni, a </w:t>
      </w:r>
      <w:r w:rsidR="00132C95" w:rsidRPr="00DF3041">
        <w:rPr>
          <w:rFonts w:ascii="Arial" w:hAnsi="Arial" w:cs="Arial"/>
          <w:noProof/>
          <w:lang w:val="hu-HU"/>
        </w:rPr>
        <w:t>helyettes</w:t>
      </w:r>
      <w:r w:rsidRPr="00DF3041">
        <w:rPr>
          <w:rFonts w:ascii="Arial" w:hAnsi="Arial" w:cs="Arial"/>
          <w:noProof/>
          <w:lang w:val="hu-HU"/>
        </w:rPr>
        <w:t>ügyész</w:t>
      </w:r>
      <w:r w:rsidR="00132C95" w:rsidRPr="00DF3041">
        <w:rPr>
          <w:rFonts w:ascii="Arial" w:hAnsi="Arial" w:cs="Arial"/>
          <w:noProof/>
          <w:lang w:val="hu-HU"/>
        </w:rPr>
        <w:t>ek</w:t>
      </w:r>
      <w:r w:rsidRPr="00DF3041">
        <w:rPr>
          <w:rFonts w:ascii="Arial" w:hAnsi="Arial" w:cs="Arial"/>
          <w:noProof/>
          <w:lang w:val="hu-HU"/>
        </w:rPr>
        <w:t xml:space="preserve"> pedig ügyészek </w:t>
      </w:r>
      <w:r w:rsidR="00C423B2" w:rsidRPr="00DF3041">
        <w:rPr>
          <w:rFonts w:ascii="Arial" w:hAnsi="Arial" w:cs="Arial"/>
          <w:noProof/>
          <w:lang w:val="hu-HU"/>
        </w:rPr>
        <w:t>lesznek</w:t>
      </w:r>
      <w:r w:rsidRPr="00DF3041">
        <w:rPr>
          <w:rFonts w:ascii="Arial" w:hAnsi="Arial" w:cs="Arial"/>
          <w:noProof/>
          <w:lang w:val="hu-HU"/>
        </w:rPr>
        <w:t>, akik az ügyészség tisztségét</w:t>
      </w:r>
      <w:r w:rsidR="00132C95" w:rsidRPr="00DF3041">
        <w:rPr>
          <w:rFonts w:ascii="Arial" w:hAnsi="Arial" w:cs="Arial"/>
          <w:noProof/>
          <w:lang w:val="hu-HU"/>
        </w:rPr>
        <w:t xml:space="preserve"> látják el</w:t>
      </w:r>
      <w:r w:rsidRPr="00DF3041">
        <w:rPr>
          <w:rFonts w:ascii="Arial" w:hAnsi="Arial" w:cs="Arial"/>
          <w:noProof/>
          <w:lang w:val="hu-HU"/>
        </w:rPr>
        <w:t>, a főügyészekkel együtt.</w:t>
      </w:r>
      <w:r w:rsidR="006E7B2A" w:rsidRPr="00DF3041">
        <w:rPr>
          <w:rFonts w:ascii="Arial" w:hAnsi="Arial" w:cs="Arial"/>
          <w:noProof/>
          <w:lang w:val="hu-HU"/>
        </w:rPr>
        <w:t xml:space="preserve"> </w:t>
      </w:r>
      <w:r w:rsidRPr="00DF3041">
        <w:rPr>
          <w:rFonts w:ascii="Arial" w:hAnsi="Arial" w:cs="Arial"/>
          <w:noProof/>
          <w:lang w:val="hu-HU"/>
        </w:rPr>
        <w:t>Az előirányozott módosítá</w:t>
      </w:r>
      <w:r w:rsidR="00132C95" w:rsidRPr="00DF3041">
        <w:rPr>
          <w:rFonts w:ascii="Arial" w:hAnsi="Arial" w:cs="Arial"/>
          <w:noProof/>
          <w:lang w:val="hu-HU"/>
        </w:rPr>
        <w:t>s</w:t>
      </w:r>
      <w:r w:rsidRPr="00DF3041">
        <w:rPr>
          <w:rFonts w:ascii="Arial" w:hAnsi="Arial" w:cs="Arial"/>
          <w:noProof/>
          <w:lang w:val="hu-HU"/>
        </w:rPr>
        <w:t xml:space="preserve"> biztosítani fo</w:t>
      </w:r>
      <w:r w:rsidR="00132C95" w:rsidRPr="00DF3041">
        <w:rPr>
          <w:rFonts w:ascii="Arial" w:hAnsi="Arial" w:cs="Arial"/>
          <w:noProof/>
          <w:lang w:val="hu-HU"/>
        </w:rPr>
        <w:t>g</w:t>
      </w:r>
      <w:r w:rsidRPr="00DF3041">
        <w:rPr>
          <w:rFonts w:ascii="Arial" w:hAnsi="Arial" w:cs="Arial"/>
          <w:noProof/>
          <w:lang w:val="hu-HU"/>
        </w:rPr>
        <w:t>j</w:t>
      </w:r>
      <w:r w:rsidR="00132C95" w:rsidRPr="00DF3041">
        <w:rPr>
          <w:rFonts w:ascii="Arial" w:hAnsi="Arial" w:cs="Arial"/>
          <w:noProof/>
          <w:lang w:val="hu-HU"/>
        </w:rPr>
        <w:t>a</w:t>
      </w:r>
      <w:r w:rsidRPr="00DF3041">
        <w:rPr>
          <w:rFonts w:ascii="Arial" w:hAnsi="Arial" w:cs="Arial"/>
          <w:noProof/>
          <w:lang w:val="hu-HU"/>
        </w:rPr>
        <w:t xml:space="preserve"> az ügyész</w:t>
      </w:r>
      <w:r w:rsidR="00132C95" w:rsidRPr="00DF3041">
        <w:rPr>
          <w:rFonts w:ascii="Arial" w:hAnsi="Arial" w:cs="Arial"/>
          <w:noProof/>
          <w:lang w:val="hu-HU"/>
        </w:rPr>
        <w:t>ségi</w:t>
      </w:r>
      <w:r w:rsidRPr="00DF3041">
        <w:rPr>
          <w:rFonts w:ascii="Arial" w:hAnsi="Arial" w:cs="Arial"/>
          <w:noProof/>
          <w:lang w:val="hu-HU"/>
        </w:rPr>
        <w:t xml:space="preserve"> tisztség hordozóinak nagyobb önállóságát és felelősségét. Összhangban a legfelsőbb bíróság elnevezésével a Szerb Köztársaságban a legfelsőbb ügyészség elnevezése is módosul Legfelsőb</w:t>
      </w:r>
      <w:r w:rsidR="0086258C" w:rsidRPr="00DF3041">
        <w:rPr>
          <w:rFonts w:ascii="Arial" w:hAnsi="Arial" w:cs="Arial"/>
          <w:noProof/>
          <w:lang w:val="hu-HU"/>
        </w:rPr>
        <w:t>b Ügyészségre, amelyet a Legf</w:t>
      </w:r>
      <w:r w:rsidR="00112480" w:rsidRPr="00DF3041">
        <w:rPr>
          <w:rFonts w:ascii="Arial" w:hAnsi="Arial" w:cs="Arial"/>
          <w:noProof/>
          <w:lang w:val="hu-HU"/>
        </w:rPr>
        <w:t>őbb Ügyész irányít.</w:t>
      </w:r>
      <w:r w:rsidR="00345E98" w:rsidRPr="00DF3041">
        <w:rPr>
          <w:rFonts w:ascii="Arial" w:hAnsi="Arial" w:cs="Arial"/>
          <w:noProof/>
          <w:lang w:val="hu-HU"/>
        </w:rPr>
        <w:t xml:space="preserve"> </w:t>
      </w:r>
    </w:p>
    <w:p w:rsidR="00DB105C" w:rsidRPr="00DF3041" w:rsidRDefault="00CE4D25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hu-HU"/>
        </w:rPr>
      </w:pPr>
      <w:r w:rsidRPr="00DF3041">
        <w:rPr>
          <w:rFonts w:ascii="Arial" w:hAnsi="Arial" w:cs="Arial"/>
          <w:b/>
          <w:bCs/>
          <w:noProof/>
          <w:lang w:val="hu-HU"/>
        </w:rPr>
        <w:t>7</w:t>
      </w:r>
      <w:r w:rsidR="00C41F30" w:rsidRPr="00DF3041">
        <w:rPr>
          <w:rFonts w:ascii="Arial" w:hAnsi="Arial" w:cs="Arial"/>
          <w:b/>
          <w:bCs/>
          <w:noProof/>
          <w:lang w:val="hu-HU"/>
        </w:rPr>
        <w:t xml:space="preserve">) </w:t>
      </w:r>
      <w:r w:rsidR="001C5B3F" w:rsidRPr="00DF3041">
        <w:rPr>
          <w:rFonts w:ascii="Arial" w:hAnsi="Arial" w:cs="Arial"/>
          <w:b/>
          <w:bCs/>
          <w:noProof/>
          <w:lang w:val="hu-HU"/>
        </w:rPr>
        <w:t>A főügyészeket és az ügyészeket a</w:t>
      </w:r>
      <w:r w:rsidR="00112480" w:rsidRPr="00DF3041">
        <w:rPr>
          <w:rFonts w:ascii="Arial" w:hAnsi="Arial" w:cs="Arial"/>
          <w:b/>
          <w:bCs/>
          <w:noProof/>
          <w:lang w:val="hu-HU"/>
        </w:rPr>
        <w:t>z Ügyészségi Főtanács választja</w:t>
      </w:r>
      <w:r w:rsidR="001C5B3F" w:rsidRPr="00DF3041">
        <w:rPr>
          <w:rFonts w:ascii="Arial" w:hAnsi="Arial" w:cs="Arial"/>
          <w:b/>
          <w:bCs/>
          <w:noProof/>
          <w:lang w:val="hu-HU"/>
        </w:rPr>
        <w:t xml:space="preserve"> </w:t>
      </w:r>
    </w:p>
    <w:p w:rsidR="00DB105C" w:rsidRPr="00DF3041" w:rsidRDefault="00264E8A" w:rsidP="00DF3041">
      <w:pPr>
        <w:spacing w:after="120" w:line="240" w:lineRule="auto"/>
        <w:jc w:val="both"/>
        <w:rPr>
          <w:rFonts w:ascii="Arial" w:hAnsi="Arial" w:cs="Arial"/>
          <w:noProof/>
          <w:lang w:val="hu-HU"/>
        </w:rPr>
      </w:pPr>
      <w:r w:rsidRPr="00DF3041">
        <w:rPr>
          <w:rFonts w:ascii="Arial" w:hAnsi="Arial" w:cs="Arial"/>
          <w:noProof/>
          <w:lang w:val="hu-HU"/>
        </w:rPr>
        <w:tab/>
        <w:t>A főügyészeket és</w:t>
      </w:r>
      <w:r w:rsidR="0086258C" w:rsidRPr="00DF3041">
        <w:rPr>
          <w:rFonts w:ascii="Arial" w:hAnsi="Arial" w:cs="Arial"/>
          <w:noProof/>
          <w:lang w:val="hu-HU"/>
        </w:rPr>
        <w:t xml:space="preserve"> a</w:t>
      </w:r>
      <w:r w:rsidRPr="00DF3041">
        <w:rPr>
          <w:rFonts w:ascii="Arial" w:hAnsi="Arial" w:cs="Arial"/>
          <w:noProof/>
          <w:lang w:val="hu-HU"/>
        </w:rPr>
        <w:t>z ügyészeket az Ügyészségi Főtanács választja.</w:t>
      </w:r>
      <w:r w:rsidR="00950DE0" w:rsidRPr="00DF3041">
        <w:rPr>
          <w:rFonts w:ascii="Arial" w:hAnsi="Arial" w:cs="Arial"/>
          <w:noProof/>
          <w:lang w:val="hu-HU"/>
        </w:rPr>
        <w:t xml:space="preserve"> </w:t>
      </w:r>
      <w:r w:rsidR="00711AB9" w:rsidRPr="00DF3041">
        <w:rPr>
          <w:rFonts w:ascii="Arial" w:hAnsi="Arial" w:cs="Arial"/>
          <w:noProof/>
          <w:lang w:val="hu-HU"/>
        </w:rPr>
        <w:t>A hatályos alkotmányos rendelkezésektől eltérően, a főügyészeket többé nem a Kormány javasolja, sem nem a Nemzetgyűlés választja meg. A Legfőbb Ügyészt a Szerb Köztársaságban továbbra is a Nemzetgyűlés választja, de az Ügyészségi Főtanács javaslatára, a efolytatott nyilvános pályázatot követően.</w:t>
      </w:r>
    </w:p>
    <w:p w:rsidR="00992D9A" w:rsidRPr="00DF3041" w:rsidRDefault="00472F35" w:rsidP="00DF3041">
      <w:pPr>
        <w:spacing w:after="120" w:line="240" w:lineRule="auto"/>
        <w:ind w:firstLine="720"/>
        <w:jc w:val="both"/>
        <w:rPr>
          <w:rFonts w:ascii="Arial" w:hAnsi="Arial" w:cs="Arial"/>
          <w:noProof/>
          <w:lang w:val="hu-HU"/>
        </w:rPr>
      </w:pPr>
      <w:r w:rsidRPr="00DF3041">
        <w:rPr>
          <w:rFonts w:ascii="Arial" w:hAnsi="Arial" w:cs="Arial"/>
          <w:noProof/>
          <w:lang w:val="hu-HU"/>
        </w:rPr>
        <w:t>Az Ügyészségi Főtanács önálló állami szerv, amely biztosítja és szavatolja az ügyészség, a Leg</w:t>
      </w:r>
      <w:r w:rsidR="00100FE9" w:rsidRPr="00DF3041">
        <w:rPr>
          <w:rFonts w:ascii="Arial" w:hAnsi="Arial" w:cs="Arial"/>
          <w:noProof/>
          <w:lang w:val="hu-HU"/>
        </w:rPr>
        <w:t>f</w:t>
      </w:r>
      <w:r w:rsidRPr="00DF3041">
        <w:rPr>
          <w:rFonts w:ascii="Arial" w:hAnsi="Arial" w:cs="Arial"/>
          <w:noProof/>
          <w:lang w:val="hu-HU"/>
        </w:rPr>
        <w:t>őbb Ügyész, a főügyészek és az ügyészek önállóságát.</w:t>
      </w:r>
      <w:r w:rsidR="00CE0EE8" w:rsidRPr="00DF3041">
        <w:rPr>
          <w:rFonts w:ascii="Arial" w:hAnsi="Arial" w:cs="Arial"/>
          <w:noProof/>
          <w:lang w:val="hu-HU"/>
        </w:rPr>
        <w:t xml:space="preserve"> Ennek a szervnek 11 tagja van, amelyek közül öt ügyész, akiket a főügyészek és az ügyés</w:t>
      </w:r>
      <w:r w:rsidR="00113942" w:rsidRPr="00DF3041">
        <w:rPr>
          <w:rFonts w:ascii="Arial" w:hAnsi="Arial" w:cs="Arial"/>
          <w:noProof/>
          <w:lang w:val="hu-HU"/>
        </w:rPr>
        <w:t>zek választanak, négy kimagasló</w:t>
      </w:r>
      <w:r w:rsidR="00CE0EE8" w:rsidRPr="00DF3041">
        <w:rPr>
          <w:rFonts w:ascii="Arial" w:hAnsi="Arial" w:cs="Arial"/>
          <w:noProof/>
          <w:lang w:val="hu-HU"/>
        </w:rPr>
        <w:t xml:space="preserve"> jogász, </w:t>
      </w:r>
      <w:r w:rsidR="00100FE9" w:rsidRPr="00DF3041">
        <w:rPr>
          <w:rFonts w:ascii="Arial" w:hAnsi="Arial" w:cs="Arial"/>
          <w:noProof/>
          <w:lang w:val="hu-HU"/>
        </w:rPr>
        <w:t>akiket a Nemzetgyűlés, a Legf</w:t>
      </w:r>
      <w:r w:rsidR="00CE0EE8" w:rsidRPr="00DF3041">
        <w:rPr>
          <w:rFonts w:ascii="Arial" w:hAnsi="Arial" w:cs="Arial"/>
          <w:noProof/>
          <w:lang w:val="hu-HU"/>
        </w:rPr>
        <w:t xml:space="preserve">őbb Ügyész és az igazságügyben illetékes miniszter választ. Az igazságügyben illetékes miniszter számára korlátozást irányoztak elő, hogy az ügyészek fegyelmi felelőssége megállapításának eljárásában ne szavazhasson. </w:t>
      </w:r>
    </w:p>
    <w:p w:rsidR="0099198E" w:rsidRPr="00DF3041" w:rsidRDefault="008F3E9B" w:rsidP="00DA7D85">
      <w:pPr>
        <w:spacing w:after="120" w:line="240" w:lineRule="auto"/>
        <w:ind w:firstLine="708"/>
        <w:jc w:val="both"/>
        <w:rPr>
          <w:rFonts w:ascii="Arial" w:hAnsi="Arial" w:cs="Arial"/>
          <w:b/>
          <w:bCs/>
          <w:noProof/>
          <w:lang w:val="hu-HU"/>
        </w:rPr>
      </w:pPr>
      <w:r w:rsidRPr="00DF3041">
        <w:rPr>
          <w:rFonts w:ascii="Arial" w:hAnsi="Arial" w:cs="Arial"/>
          <w:b/>
          <w:bCs/>
          <w:noProof/>
          <w:lang w:val="hu-HU"/>
        </w:rPr>
        <w:t xml:space="preserve">8) </w:t>
      </w:r>
      <w:r w:rsidR="009F57FC" w:rsidRPr="00DF3041">
        <w:rPr>
          <w:rFonts w:ascii="Arial" w:hAnsi="Arial" w:cs="Arial"/>
          <w:b/>
          <w:bCs/>
          <w:noProof/>
          <w:lang w:val="hu-HU"/>
        </w:rPr>
        <w:t>Az Alkotmánymódosítás célja</w:t>
      </w:r>
    </w:p>
    <w:p w:rsidR="005109D4" w:rsidRPr="00DF3041" w:rsidRDefault="00662337" w:rsidP="00DF3041">
      <w:pPr>
        <w:pStyle w:val="ListParagraph"/>
        <w:spacing w:after="120" w:line="240" w:lineRule="auto"/>
        <w:ind w:left="0" w:firstLine="357"/>
        <w:contextualSpacing w:val="0"/>
        <w:jc w:val="both"/>
        <w:rPr>
          <w:rFonts w:ascii="Arial" w:hAnsi="Arial" w:cs="Arial"/>
          <w:bCs/>
          <w:noProof/>
          <w:lang w:val="hu-HU"/>
        </w:rPr>
      </w:pPr>
      <w:r w:rsidRPr="00DF3041">
        <w:rPr>
          <w:rFonts w:ascii="Arial" w:hAnsi="Arial" w:cs="Arial"/>
          <w:bCs/>
          <w:noProof/>
          <w:lang w:val="hu-HU"/>
        </w:rPr>
        <w:tab/>
      </w:r>
      <w:r w:rsidR="00FF4BB8" w:rsidRPr="00DF3041">
        <w:rPr>
          <w:rFonts w:ascii="Arial" w:hAnsi="Arial" w:cs="Arial"/>
          <w:bCs/>
          <w:noProof/>
          <w:lang w:val="hu-HU"/>
        </w:rPr>
        <w:t>Az Alkotmánymódosításról szóló aktus m</w:t>
      </w:r>
      <w:r w:rsidR="00112480" w:rsidRPr="00DF3041">
        <w:rPr>
          <w:rFonts w:ascii="Arial" w:hAnsi="Arial" w:cs="Arial"/>
          <w:bCs/>
          <w:noProof/>
          <w:lang w:val="hu-HU"/>
        </w:rPr>
        <w:t>eghozatalának célja a bírói kar</w:t>
      </w:r>
      <w:r w:rsidR="00FF4BB8" w:rsidRPr="00DF3041">
        <w:rPr>
          <w:rFonts w:ascii="Arial" w:hAnsi="Arial" w:cs="Arial"/>
          <w:bCs/>
          <w:noProof/>
          <w:lang w:val="hu-HU"/>
        </w:rPr>
        <w:t xml:space="preserve"> nagyobb függetlenségének, hatékonyságának és felelősségének biztosítása, az ügyészek nagyobb önállóságának és felelősségének biztosítása, a polgárok jogai</w:t>
      </w:r>
      <w:r w:rsidR="001412F2" w:rsidRPr="00DF3041">
        <w:rPr>
          <w:rFonts w:ascii="Arial" w:hAnsi="Arial" w:cs="Arial"/>
          <w:bCs/>
          <w:noProof/>
          <w:lang w:val="hu-HU"/>
        </w:rPr>
        <w:t>nak</w:t>
      </w:r>
      <w:r w:rsidR="00FF4BB8" w:rsidRPr="00DF3041">
        <w:rPr>
          <w:rFonts w:ascii="Arial" w:hAnsi="Arial" w:cs="Arial"/>
          <w:bCs/>
          <w:noProof/>
          <w:lang w:val="hu-HU"/>
        </w:rPr>
        <w:t xml:space="preserve"> job</w:t>
      </w:r>
      <w:r w:rsidR="001412F2" w:rsidRPr="00DF3041">
        <w:rPr>
          <w:rFonts w:ascii="Arial" w:hAnsi="Arial" w:cs="Arial"/>
          <w:bCs/>
          <w:noProof/>
          <w:lang w:val="hu-HU"/>
        </w:rPr>
        <w:t>b</w:t>
      </w:r>
      <w:r w:rsidR="00FF4BB8" w:rsidRPr="00DF3041">
        <w:rPr>
          <w:rFonts w:ascii="Arial" w:hAnsi="Arial" w:cs="Arial"/>
          <w:bCs/>
          <w:noProof/>
          <w:lang w:val="hu-HU"/>
        </w:rPr>
        <w:t xml:space="preserve"> védelm</w:t>
      </w:r>
      <w:r w:rsidR="001412F2" w:rsidRPr="00DF3041">
        <w:rPr>
          <w:rFonts w:ascii="Arial" w:hAnsi="Arial" w:cs="Arial"/>
          <w:bCs/>
          <w:noProof/>
          <w:lang w:val="hu-HU"/>
        </w:rPr>
        <w:t>e</w:t>
      </w:r>
      <w:r w:rsidR="00FF4BB8" w:rsidRPr="00DF3041">
        <w:rPr>
          <w:rFonts w:ascii="Arial" w:hAnsi="Arial" w:cs="Arial"/>
          <w:bCs/>
          <w:noProof/>
          <w:lang w:val="hu-HU"/>
        </w:rPr>
        <w:t xml:space="preserve"> és a joguralom megszilárd</w:t>
      </w:r>
      <w:r w:rsidR="001412F2" w:rsidRPr="00DF3041">
        <w:rPr>
          <w:rFonts w:ascii="Arial" w:hAnsi="Arial" w:cs="Arial"/>
          <w:bCs/>
          <w:noProof/>
          <w:lang w:val="hu-HU"/>
        </w:rPr>
        <w:t>í</w:t>
      </w:r>
      <w:r w:rsidR="00FF4BB8" w:rsidRPr="00DF3041">
        <w:rPr>
          <w:rFonts w:ascii="Arial" w:hAnsi="Arial" w:cs="Arial"/>
          <w:bCs/>
          <w:noProof/>
          <w:lang w:val="hu-HU"/>
        </w:rPr>
        <w:t>tása</w:t>
      </w:r>
      <w:r w:rsidR="00AD47FC" w:rsidRPr="00DF3041">
        <w:rPr>
          <w:rFonts w:ascii="Arial" w:hAnsi="Arial" w:cs="Arial"/>
          <w:bCs/>
          <w:noProof/>
          <w:lang w:val="hu-HU"/>
        </w:rPr>
        <w:t>.</w:t>
      </w:r>
      <w:r w:rsidR="003D01CC" w:rsidRPr="00DF3041">
        <w:rPr>
          <w:rFonts w:ascii="Arial" w:hAnsi="Arial" w:cs="Arial"/>
          <w:bCs/>
          <w:noProof/>
          <w:lang w:val="hu-HU"/>
        </w:rPr>
        <w:t>”</w:t>
      </w:r>
    </w:p>
    <w:p w:rsidR="00C10194" w:rsidRPr="00DF3041" w:rsidRDefault="00F144A7" w:rsidP="00DF3041">
      <w:pPr>
        <w:spacing w:after="360" w:line="240" w:lineRule="auto"/>
        <w:ind w:firstLine="709"/>
        <w:jc w:val="both"/>
        <w:rPr>
          <w:rFonts w:ascii="Arial" w:hAnsi="Arial" w:cs="Arial"/>
          <w:bCs/>
          <w:noProof/>
          <w:lang w:val="hu-HU"/>
        </w:rPr>
      </w:pPr>
      <w:r w:rsidRPr="00DF3041">
        <w:rPr>
          <w:rFonts w:ascii="Arial" w:hAnsi="Arial" w:cs="Arial"/>
          <w:bCs/>
          <w:noProof/>
          <w:lang w:val="hu-HU"/>
        </w:rPr>
        <w:t xml:space="preserve">2. </w:t>
      </w:r>
      <w:r w:rsidR="00FD724A" w:rsidRPr="00DF3041">
        <w:rPr>
          <w:rFonts w:ascii="Arial" w:hAnsi="Arial" w:cs="Arial"/>
          <w:bCs/>
          <w:noProof/>
          <w:lang w:val="hu-HU"/>
        </w:rPr>
        <w:t>A jelen Határozatot közzé kell tenni A Szerb Köztársaság Hivatalos Közlönyében, a Köztársasági Választási Bizottság honlapján és a médiában, valami</w:t>
      </w:r>
      <w:r w:rsidR="00112480" w:rsidRPr="00DF3041">
        <w:rPr>
          <w:rFonts w:ascii="Arial" w:hAnsi="Arial" w:cs="Arial"/>
          <w:bCs/>
          <w:noProof/>
          <w:lang w:val="hu-HU"/>
        </w:rPr>
        <w:t xml:space="preserve">nt meg kell küldeni a polgárok </w:t>
      </w:r>
      <w:r w:rsidR="00FD724A" w:rsidRPr="00DF3041">
        <w:rPr>
          <w:rFonts w:ascii="Arial" w:hAnsi="Arial" w:cs="Arial"/>
          <w:bCs/>
          <w:noProof/>
          <w:lang w:val="hu-HU"/>
        </w:rPr>
        <w:t>lakcímére, akiknek joguk van nyilatkozni a köztársasági népszavazáson a Szerb Köztársaság Alkotmányának módosításáról szóló aktus megerős</w:t>
      </w:r>
      <w:r w:rsidR="00651A14" w:rsidRPr="00DF3041">
        <w:rPr>
          <w:rFonts w:ascii="Arial" w:hAnsi="Arial" w:cs="Arial"/>
          <w:bCs/>
          <w:noProof/>
          <w:lang w:val="hu-HU"/>
        </w:rPr>
        <w:t>í</w:t>
      </w:r>
      <w:r w:rsidR="00FD724A" w:rsidRPr="00DF3041">
        <w:rPr>
          <w:rFonts w:ascii="Arial" w:hAnsi="Arial" w:cs="Arial"/>
          <w:bCs/>
          <w:noProof/>
          <w:lang w:val="hu-HU"/>
        </w:rPr>
        <w:t>tése céljából</w:t>
      </w:r>
      <w:r w:rsidRPr="00DF3041">
        <w:rPr>
          <w:rFonts w:ascii="Arial" w:hAnsi="Arial" w:cs="Arial"/>
          <w:bCs/>
          <w:noProof/>
          <w:lang w:val="hu-HU"/>
        </w:rPr>
        <w:t>.</w:t>
      </w:r>
    </w:p>
    <w:p w:rsidR="00C10194" w:rsidRPr="00DF3041" w:rsidRDefault="00C10194" w:rsidP="00C10194">
      <w:pPr>
        <w:spacing w:after="0" w:line="240" w:lineRule="auto"/>
        <w:jc w:val="both"/>
        <w:rPr>
          <w:rFonts w:ascii="Arial" w:eastAsia="Times New Roman" w:hAnsi="Arial" w:cs="Arial"/>
          <w:noProof/>
          <w:lang w:val="hu-HU"/>
        </w:rPr>
      </w:pPr>
      <w:r w:rsidRPr="00DF3041">
        <w:rPr>
          <w:rFonts w:ascii="Arial" w:eastAsia="Times New Roman" w:hAnsi="Arial" w:cs="Arial"/>
          <w:noProof/>
          <w:lang w:val="hu-HU"/>
        </w:rPr>
        <w:t xml:space="preserve">02 </w:t>
      </w:r>
      <w:r w:rsidR="00651A14" w:rsidRPr="00DF3041">
        <w:rPr>
          <w:rFonts w:ascii="Arial" w:eastAsia="Times New Roman" w:hAnsi="Arial" w:cs="Arial"/>
          <w:noProof/>
          <w:lang w:val="hu-HU"/>
        </w:rPr>
        <w:t>szám</w:t>
      </w:r>
      <w:r w:rsidRPr="00DF3041">
        <w:rPr>
          <w:rFonts w:ascii="Arial" w:eastAsia="Times New Roman" w:hAnsi="Arial" w:cs="Arial"/>
          <w:noProof/>
          <w:lang w:val="hu-HU"/>
        </w:rPr>
        <w:t xml:space="preserve"> </w:t>
      </w:r>
      <w:r w:rsidR="00A86CDD" w:rsidRPr="00DF3041">
        <w:rPr>
          <w:rFonts w:ascii="Arial" w:eastAsia="Times New Roman" w:hAnsi="Arial" w:cs="Arial"/>
          <w:noProof/>
          <w:lang w:val="hu-HU"/>
        </w:rPr>
        <w:t>014-125/21</w:t>
      </w:r>
    </w:p>
    <w:p w:rsidR="00C10194" w:rsidRPr="00DF3041" w:rsidRDefault="00651A14" w:rsidP="00DF3041">
      <w:pPr>
        <w:spacing w:after="360" w:line="240" w:lineRule="auto"/>
        <w:jc w:val="both"/>
        <w:rPr>
          <w:rFonts w:ascii="Arial" w:eastAsia="Times New Roman" w:hAnsi="Arial" w:cs="Arial"/>
          <w:noProof/>
          <w:lang w:val="hu-HU"/>
        </w:rPr>
      </w:pPr>
      <w:r w:rsidRPr="00DF3041">
        <w:rPr>
          <w:rFonts w:ascii="Arial" w:eastAsia="Times New Roman" w:hAnsi="Arial" w:cs="Arial"/>
          <w:noProof/>
          <w:lang w:val="hu-HU"/>
        </w:rPr>
        <w:t>Belgrád, 2021. december 3.</w:t>
      </w:r>
    </w:p>
    <w:p w:rsidR="00C10194" w:rsidRPr="00DF3041" w:rsidRDefault="004B3712" w:rsidP="00DF3041">
      <w:pPr>
        <w:spacing w:after="360" w:line="240" w:lineRule="auto"/>
        <w:jc w:val="center"/>
        <w:rPr>
          <w:rFonts w:ascii="Arial" w:eastAsia="Times New Roman" w:hAnsi="Arial" w:cs="Arial"/>
          <w:b/>
          <w:noProof/>
          <w:spacing w:val="8"/>
          <w:lang w:val="hu-HU"/>
        </w:rPr>
      </w:pPr>
      <w:r w:rsidRPr="00DF3041">
        <w:rPr>
          <w:rFonts w:ascii="Arial" w:eastAsia="Times New Roman" w:hAnsi="Arial" w:cs="Arial"/>
          <w:b/>
          <w:noProof/>
          <w:spacing w:val="8"/>
          <w:lang w:val="hu-HU"/>
        </w:rPr>
        <w:t>Köztársasági Választási Bizottság</w:t>
      </w:r>
    </w:p>
    <w:p w:rsidR="00C10194" w:rsidRPr="00DF3041" w:rsidRDefault="00C10194" w:rsidP="00C10194">
      <w:pPr>
        <w:shd w:val="clear" w:color="auto" w:fill="FFFFFF"/>
        <w:tabs>
          <w:tab w:val="center" w:pos="6840"/>
        </w:tabs>
        <w:spacing w:after="360" w:line="240" w:lineRule="auto"/>
        <w:rPr>
          <w:rFonts w:ascii="Arial" w:eastAsia="Times New Roman" w:hAnsi="Arial" w:cs="Arial"/>
          <w:noProof/>
          <w:color w:val="000000"/>
          <w:lang w:val="hu-HU"/>
        </w:rPr>
      </w:pPr>
      <w:r w:rsidRPr="00DF3041">
        <w:rPr>
          <w:rFonts w:ascii="Arial" w:eastAsia="Times New Roman" w:hAnsi="Arial" w:cs="Arial"/>
          <w:noProof/>
          <w:color w:val="000000"/>
          <w:lang w:val="hu-HU"/>
        </w:rPr>
        <w:tab/>
      </w:r>
      <w:r w:rsidR="004B3712" w:rsidRPr="00DF3041">
        <w:rPr>
          <w:rFonts w:ascii="Arial" w:eastAsia="Times New Roman" w:hAnsi="Arial" w:cs="Arial"/>
          <w:noProof/>
          <w:color w:val="000000"/>
          <w:lang w:val="hu-HU"/>
        </w:rPr>
        <w:t>Elnök</w:t>
      </w:r>
      <w:r w:rsidR="00C3547B" w:rsidRPr="00DF3041">
        <w:rPr>
          <w:rFonts w:ascii="Arial" w:eastAsia="Times New Roman" w:hAnsi="Arial" w:cs="Arial"/>
          <w:noProof/>
          <w:color w:val="000000"/>
          <w:lang w:val="hu-HU"/>
        </w:rPr>
        <w:t>,</w:t>
      </w:r>
    </w:p>
    <w:p w:rsidR="00C10194" w:rsidRPr="00DF3041" w:rsidRDefault="00112480" w:rsidP="00C10194">
      <w:pPr>
        <w:shd w:val="clear" w:color="auto" w:fill="FFFFFF"/>
        <w:tabs>
          <w:tab w:val="center" w:pos="6840"/>
        </w:tabs>
        <w:spacing w:after="120" w:line="240" w:lineRule="auto"/>
        <w:rPr>
          <w:rFonts w:ascii="Arial" w:eastAsia="Times New Roman" w:hAnsi="Arial" w:cs="Arial"/>
          <w:noProof/>
          <w:lang w:val="hu-HU"/>
        </w:rPr>
      </w:pPr>
      <w:r w:rsidRPr="00DF3041">
        <w:rPr>
          <w:rFonts w:ascii="Arial" w:eastAsia="Times New Roman" w:hAnsi="Arial" w:cs="Arial"/>
          <w:noProof/>
          <w:color w:val="000000"/>
          <w:lang w:val="hu-HU"/>
        </w:rPr>
        <w:tab/>
        <w:t>Vladimir</w:t>
      </w:r>
      <w:r w:rsidR="004B3712" w:rsidRPr="00DF3041">
        <w:rPr>
          <w:rFonts w:ascii="Arial" w:eastAsia="Times New Roman" w:hAnsi="Arial" w:cs="Arial"/>
          <w:noProof/>
          <w:color w:val="000000"/>
          <w:lang w:val="hu-HU"/>
        </w:rPr>
        <w:t xml:space="preserve"> Dimitrijević, s.r</w:t>
      </w:r>
      <w:r w:rsidR="00C3547B" w:rsidRPr="00DF3041">
        <w:rPr>
          <w:rFonts w:ascii="Arial" w:eastAsia="Times New Roman" w:hAnsi="Arial" w:cs="Arial"/>
          <w:noProof/>
          <w:color w:val="000000"/>
          <w:lang w:val="hu-HU"/>
        </w:rPr>
        <w:t>.</w:t>
      </w:r>
    </w:p>
    <w:p w:rsidR="00C10194" w:rsidRPr="003D01CC" w:rsidRDefault="00C10194" w:rsidP="00C10194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C10194" w:rsidRPr="003D01CC" w:rsidSect="0076012F">
      <w:headerReference w:type="default" r:id="rId8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22" w:rsidRDefault="005D3122" w:rsidP="0099198E">
      <w:pPr>
        <w:spacing w:after="0" w:line="240" w:lineRule="auto"/>
      </w:pPr>
      <w:r>
        <w:separator/>
      </w:r>
    </w:p>
  </w:endnote>
  <w:endnote w:type="continuationSeparator" w:id="0">
    <w:p w:rsidR="005D3122" w:rsidRDefault="005D3122" w:rsidP="00991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22" w:rsidRDefault="005D3122" w:rsidP="0099198E">
      <w:pPr>
        <w:spacing w:after="0" w:line="240" w:lineRule="auto"/>
      </w:pPr>
      <w:r>
        <w:separator/>
      </w:r>
    </w:p>
  </w:footnote>
  <w:footnote w:type="continuationSeparator" w:id="0">
    <w:p w:rsidR="005D3122" w:rsidRDefault="005D3122" w:rsidP="00991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81126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99198E" w:rsidRPr="003F3C5C" w:rsidRDefault="00C10DF5">
        <w:pPr>
          <w:pStyle w:val="Header"/>
          <w:jc w:val="center"/>
          <w:rPr>
            <w:rFonts w:ascii="Arial" w:hAnsi="Arial" w:cs="Arial"/>
          </w:rPr>
        </w:pPr>
        <w:r w:rsidRPr="003F3C5C">
          <w:rPr>
            <w:rFonts w:ascii="Arial" w:hAnsi="Arial" w:cs="Arial"/>
          </w:rPr>
          <w:fldChar w:fldCharType="begin"/>
        </w:r>
        <w:r w:rsidR="0099198E" w:rsidRPr="003F3C5C">
          <w:rPr>
            <w:rFonts w:ascii="Arial" w:hAnsi="Arial" w:cs="Arial"/>
          </w:rPr>
          <w:instrText xml:space="preserve"> PAGE   \* MERGEFORMAT </w:instrText>
        </w:r>
        <w:r w:rsidRPr="003F3C5C">
          <w:rPr>
            <w:rFonts w:ascii="Arial" w:hAnsi="Arial" w:cs="Arial"/>
          </w:rPr>
          <w:fldChar w:fldCharType="separate"/>
        </w:r>
        <w:r w:rsidR="00DF3041">
          <w:rPr>
            <w:rFonts w:ascii="Arial" w:hAnsi="Arial" w:cs="Arial"/>
            <w:noProof/>
          </w:rPr>
          <w:t>2</w:t>
        </w:r>
        <w:r w:rsidRPr="003F3C5C">
          <w:rPr>
            <w:rFonts w:ascii="Arial" w:hAnsi="Arial" w:cs="Arial"/>
            <w:noProof/>
          </w:rPr>
          <w:fldChar w:fldCharType="end"/>
        </w:r>
      </w:p>
    </w:sdtContent>
  </w:sdt>
  <w:p w:rsidR="0099198E" w:rsidRDefault="00991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B3539"/>
    <w:multiLevelType w:val="hybridMultilevel"/>
    <w:tmpl w:val="866C5CBE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E4C"/>
    <w:rsid w:val="000003B0"/>
    <w:rsid w:val="000239EE"/>
    <w:rsid w:val="00100FE9"/>
    <w:rsid w:val="00107623"/>
    <w:rsid w:val="00112480"/>
    <w:rsid w:val="00113942"/>
    <w:rsid w:val="00132C95"/>
    <w:rsid w:val="001412F2"/>
    <w:rsid w:val="00141FF2"/>
    <w:rsid w:val="00194D58"/>
    <w:rsid w:val="00195F6B"/>
    <w:rsid w:val="001B12D6"/>
    <w:rsid w:val="001C4A2F"/>
    <w:rsid w:val="001C5B3F"/>
    <w:rsid w:val="001E1581"/>
    <w:rsid w:val="00201690"/>
    <w:rsid w:val="00264E8A"/>
    <w:rsid w:val="002B0E45"/>
    <w:rsid w:val="002B1A62"/>
    <w:rsid w:val="002C3CD5"/>
    <w:rsid w:val="002C6ADE"/>
    <w:rsid w:val="002D0493"/>
    <w:rsid w:val="002E645B"/>
    <w:rsid w:val="002F4ED8"/>
    <w:rsid w:val="00327B4D"/>
    <w:rsid w:val="00345E98"/>
    <w:rsid w:val="003D01CC"/>
    <w:rsid w:val="003F3C5C"/>
    <w:rsid w:val="00472F35"/>
    <w:rsid w:val="00473CA8"/>
    <w:rsid w:val="00482824"/>
    <w:rsid w:val="00484DA2"/>
    <w:rsid w:val="00486CFF"/>
    <w:rsid w:val="004B3712"/>
    <w:rsid w:val="004B5638"/>
    <w:rsid w:val="004C04B1"/>
    <w:rsid w:val="005109D4"/>
    <w:rsid w:val="00514AC1"/>
    <w:rsid w:val="00544B1A"/>
    <w:rsid w:val="005547A5"/>
    <w:rsid w:val="005715D9"/>
    <w:rsid w:val="00583B53"/>
    <w:rsid w:val="005A17ED"/>
    <w:rsid w:val="005D3122"/>
    <w:rsid w:val="005D535F"/>
    <w:rsid w:val="00605625"/>
    <w:rsid w:val="006220F9"/>
    <w:rsid w:val="00651A14"/>
    <w:rsid w:val="00662337"/>
    <w:rsid w:val="006A3107"/>
    <w:rsid w:val="006D45D8"/>
    <w:rsid w:val="006E38AC"/>
    <w:rsid w:val="006E7B2A"/>
    <w:rsid w:val="007016A9"/>
    <w:rsid w:val="00711AB9"/>
    <w:rsid w:val="007157EF"/>
    <w:rsid w:val="0072688B"/>
    <w:rsid w:val="0076012F"/>
    <w:rsid w:val="007613CD"/>
    <w:rsid w:val="007724CF"/>
    <w:rsid w:val="00783050"/>
    <w:rsid w:val="00785210"/>
    <w:rsid w:val="0078679E"/>
    <w:rsid w:val="00796FE0"/>
    <w:rsid w:val="008013CF"/>
    <w:rsid w:val="00822314"/>
    <w:rsid w:val="008268B8"/>
    <w:rsid w:val="008601D1"/>
    <w:rsid w:val="0086258C"/>
    <w:rsid w:val="0087036A"/>
    <w:rsid w:val="00876D41"/>
    <w:rsid w:val="00877011"/>
    <w:rsid w:val="00893DE1"/>
    <w:rsid w:val="008B7237"/>
    <w:rsid w:val="008D3F1E"/>
    <w:rsid w:val="008F3E9B"/>
    <w:rsid w:val="008F5FAE"/>
    <w:rsid w:val="00927D4E"/>
    <w:rsid w:val="0093370B"/>
    <w:rsid w:val="00950DE0"/>
    <w:rsid w:val="00953537"/>
    <w:rsid w:val="00971E4C"/>
    <w:rsid w:val="009807C0"/>
    <w:rsid w:val="0099198E"/>
    <w:rsid w:val="00992D9A"/>
    <w:rsid w:val="009B2EA0"/>
    <w:rsid w:val="009D6A61"/>
    <w:rsid w:val="009E1EA6"/>
    <w:rsid w:val="009F57FC"/>
    <w:rsid w:val="00A455A5"/>
    <w:rsid w:val="00A57631"/>
    <w:rsid w:val="00A720C0"/>
    <w:rsid w:val="00A80E51"/>
    <w:rsid w:val="00A8375C"/>
    <w:rsid w:val="00A83C3E"/>
    <w:rsid w:val="00A86CDD"/>
    <w:rsid w:val="00AC1AD9"/>
    <w:rsid w:val="00AD47FC"/>
    <w:rsid w:val="00AF1AAC"/>
    <w:rsid w:val="00B1767C"/>
    <w:rsid w:val="00B31EDF"/>
    <w:rsid w:val="00B4153C"/>
    <w:rsid w:val="00B80181"/>
    <w:rsid w:val="00B950D2"/>
    <w:rsid w:val="00BD360E"/>
    <w:rsid w:val="00BD4B69"/>
    <w:rsid w:val="00C10194"/>
    <w:rsid w:val="00C10DF5"/>
    <w:rsid w:val="00C3547B"/>
    <w:rsid w:val="00C41F30"/>
    <w:rsid w:val="00C423B2"/>
    <w:rsid w:val="00C5543B"/>
    <w:rsid w:val="00C56606"/>
    <w:rsid w:val="00C6091D"/>
    <w:rsid w:val="00CA1EBF"/>
    <w:rsid w:val="00CE0EE8"/>
    <w:rsid w:val="00CE4D25"/>
    <w:rsid w:val="00CF5D43"/>
    <w:rsid w:val="00CF5E91"/>
    <w:rsid w:val="00D27E8E"/>
    <w:rsid w:val="00D42732"/>
    <w:rsid w:val="00D51E16"/>
    <w:rsid w:val="00DA23DE"/>
    <w:rsid w:val="00DA7D85"/>
    <w:rsid w:val="00DA7E11"/>
    <w:rsid w:val="00DA7FA4"/>
    <w:rsid w:val="00DB105C"/>
    <w:rsid w:val="00DC51B8"/>
    <w:rsid w:val="00DD7B42"/>
    <w:rsid w:val="00DE4C88"/>
    <w:rsid w:val="00DF2651"/>
    <w:rsid w:val="00DF3041"/>
    <w:rsid w:val="00E03131"/>
    <w:rsid w:val="00E04CE5"/>
    <w:rsid w:val="00E05802"/>
    <w:rsid w:val="00E507C9"/>
    <w:rsid w:val="00E73C63"/>
    <w:rsid w:val="00E94699"/>
    <w:rsid w:val="00E9603D"/>
    <w:rsid w:val="00EE7FE8"/>
    <w:rsid w:val="00F037E3"/>
    <w:rsid w:val="00F06AB8"/>
    <w:rsid w:val="00F10F24"/>
    <w:rsid w:val="00F144A7"/>
    <w:rsid w:val="00F16BA0"/>
    <w:rsid w:val="00F36AD8"/>
    <w:rsid w:val="00F76A12"/>
    <w:rsid w:val="00FA7BAF"/>
    <w:rsid w:val="00FB46AA"/>
    <w:rsid w:val="00FD724A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0330A0-8031-4A42-A06A-03CA51EF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E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8E"/>
  </w:style>
  <w:style w:type="paragraph" w:styleId="Footer">
    <w:name w:val="footer"/>
    <w:basedOn w:val="Normal"/>
    <w:link w:val="FooterChar"/>
    <w:uiPriority w:val="99"/>
    <w:unhideWhenUsed/>
    <w:rsid w:val="00991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8E"/>
  </w:style>
  <w:style w:type="character" w:styleId="CommentReference">
    <w:name w:val="annotation reference"/>
    <w:basedOn w:val="DefaultParagraphFont"/>
    <w:uiPriority w:val="99"/>
    <w:semiHidden/>
    <w:unhideWhenUsed/>
    <w:rsid w:val="00C10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1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59DB5-B1B6-4DC3-9108-9F56856B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1047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petrov.p.vladan@gmail.com</dc:creator>
  <cp:lastModifiedBy>Biljana Zeljković</cp:lastModifiedBy>
  <cp:revision>4</cp:revision>
  <cp:lastPrinted>2021-12-02T18:04:00Z</cp:lastPrinted>
  <dcterms:created xsi:type="dcterms:W3CDTF">2021-12-06T10:23:00Z</dcterms:created>
  <dcterms:modified xsi:type="dcterms:W3CDTF">2021-12-07T08:38:00Z</dcterms:modified>
</cp:coreProperties>
</file>