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У оквиру пројекта „Куће за бољу будућност у Сомбору“, а у вези са Уговором о донацији за реализацију пројекта (UNOPS SHAI 2022 Grant 001) закљученог између Града Сомбора и Канцеларије Уједињених нација за пројектне услуге (даље: УНОПС), На основу члана 46. Закона о локалној самоуправи („Службени гласник РС“, бр. 129/07, 83/2014 – др. закон, 101/2016 – др. закон и 47/2018), nа основу Главе 6 члан 88-108 Закона о становању и одржавању зграда (Сл. гласник РС бр. 104/2016 и 9/2020-др.закон) и по основу одредби Закона о општем управном поступку (Сл. гласник РС бр. 18/2016 и 95/2018-аутентично тумачење) , на основу члана 67 Статута града Сомбора (Службени лист града Сомбора бр. 2/2019)  Градско веће града Сомбора, на 114. седници одржаној 02. 09. 2022. </w:t>
      </w:r>
      <w:proofErr w:type="gramStart"/>
      <w:r>
        <w:rPr>
          <w:rFonts w:ascii="Calibri" w:eastAsia="Calibri" w:hAnsi="Calibri" w:cs="Calibri"/>
          <w:sz w:val="22"/>
        </w:rPr>
        <w:t>доноси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КРИТЕРИЈУМЕ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1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о</w:t>
      </w:r>
      <w:proofErr w:type="gramEnd"/>
      <w:r>
        <w:rPr>
          <w:rFonts w:ascii="Calibri" w:eastAsia="Calibri" w:hAnsi="Calibri" w:cs="Calibri"/>
          <w:sz w:val="22"/>
        </w:rPr>
        <w:t xml:space="preserve"> условима и мерилима за избор корисника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подршке у решавању стамбених потреба осетљивих циљних категорија грађана у виду куповине индивидуалних стамбених јединица, уз обезбеђивање додатне подршке кроз набавку и уградњу грађевинског материјала за поправку или адаптацију и подршку путем мера активне инклузије у виду обука и психосоцијалне подршке.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1" w:hanging="2"/>
        <w:rPr>
          <w:rFonts w:ascii="Calibri" w:eastAsia="Calibri" w:hAnsi="Calibri" w:cs="Calibri"/>
          <w:sz w:val="22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1.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Овим Критеријумима уређују се услови и мерила за избор корисника за доделу кућа односно стамбених јединица у циљу побољшању услова становања осетљивих друштвених категорија грађана и то: жена жртава породичног насиља, припадника ромске националне мањине      и младих који напуштају систем социјалне заштите, за избор корисника који добијају стамбену      подршку у виду куповине кућа односно индивидуалних стамбених јединица, уз обезбеђивање додатне подршке кроз набавку и уградњу грађевинског материјала за поправку или адаптацију и подршку путем активне инклузије, као и поступак и начин рада Комисије.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2.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tabs>
          <w:tab w:val="left" w:pos="752"/>
        </w:tabs>
        <w:spacing w:after="0" w:line="259" w:lineRule="auto"/>
        <w:ind w:left="0" w:right="2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Куће односно индивидуалне стамбене </w:t>
      </w:r>
      <w:proofErr w:type="gramStart"/>
      <w:r>
        <w:rPr>
          <w:rFonts w:ascii="Calibri" w:eastAsia="Calibri" w:hAnsi="Calibri" w:cs="Calibri"/>
          <w:sz w:val="22"/>
        </w:rPr>
        <w:t>јединице  уз</w:t>
      </w:r>
      <w:proofErr w:type="gramEnd"/>
      <w:r>
        <w:rPr>
          <w:rFonts w:ascii="Calibri" w:eastAsia="Calibri" w:hAnsi="Calibri" w:cs="Calibri"/>
          <w:sz w:val="22"/>
        </w:rPr>
        <w:t xml:space="preserve"> обезбеђивање додатне подршке кроз набавку и уградњу грађевинског материјала за поправку или адаптацију и подршку путем активне инклузије (у даљем тексту: Подршка), додељују се осетљивим друштвеним категоријама грађана из члана 1. </w:t>
      </w:r>
      <w:proofErr w:type="gramStart"/>
      <w:r>
        <w:rPr>
          <w:rFonts w:ascii="Calibri" w:eastAsia="Calibri" w:hAnsi="Calibri" w:cs="Calibri"/>
          <w:sz w:val="22"/>
        </w:rPr>
        <w:t>Критеријума  и</w:t>
      </w:r>
      <w:proofErr w:type="gramEnd"/>
      <w:r>
        <w:rPr>
          <w:rFonts w:ascii="Calibri" w:eastAsia="Calibri" w:hAnsi="Calibri" w:cs="Calibri"/>
          <w:sz w:val="22"/>
        </w:rPr>
        <w:t xml:space="preserve"> члановима њиховог породичног домаћинства, у циљу побољшања услова становања и социјалне инклузије.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3.</w:t>
      </w:r>
      <w:proofErr w:type="gramEnd"/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ЖЕНЕ ЖРТВЕ ПОРОДИЧНОГ НАСИЉА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bookmarkStart w:id="0" w:name="_heading=h.gjdgxs" w:colFirst="0" w:colLast="0"/>
      <w:bookmarkEnd w:id="0"/>
    </w:p>
    <w:p w:rsidR="00D178E4" w:rsidRDefault="0079427E" w:rsidP="007942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да имају пријављено пребивалиште/боравиште на територији Града Сомбора, најмање 4 последње године;</w:t>
      </w:r>
    </w:p>
    <w:p w:rsidR="00D178E4" w:rsidRDefault="0079427E" w:rsidP="007942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немају у својини непокретност у Републици Србији, као и било којој другој држави, а којом би могли да реше своје стамбене потребе;</w:t>
      </w:r>
    </w:p>
    <w:p w:rsidR="00D178E4" w:rsidRDefault="0079427E" w:rsidP="007942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нису отуђилe, поклонилe или заменилe непокретност у Републици Србији, и/или  у другој држави, а којом би могли да реше своје стамбене потребе;</w:t>
      </w:r>
    </w:p>
    <w:p w:rsidR="00D178E4" w:rsidRDefault="0079427E" w:rsidP="007942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79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да нису корисницe другог стамбеног програма или пројекта стамбеног збрињавања/обнове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79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у</w:t>
      </w:r>
      <w:proofErr w:type="gramEnd"/>
      <w:r>
        <w:rPr>
          <w:rFonts w:ascii="Calibri" w:eastAsia="Calibri" w:hAnsi="Calibri" w:cs="Calibri"/>
          <w:sz w:val="22"/>
        </w:rPr>
        <w:t xml:space="preserve"> процесу.</w:t>
      </w:r>
    </w:p>
    <w:p w:rsidR="00D178E4" w:rsidRDefault="0079427E" w:rsidP="007942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79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немају приходе којима би могле да реше своје стамбене потребе;</w:t>
      </w:r>
    </w:p>
    <w:p w:rsidR="00D178E4" w:rsidRDefault="0079427E" w:rsidP="007942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нису на коначној листи реда првенства по неким од јавних позива  стамбеног програма или пројекта, за трајно решавање стамбене потребе – Стамбени програм у Републици Србији;</w:t>
      </w:r>
    </w:p>
    <w:p w:rsidR="00D178E4" w:rsidRDefault="0079427E" w:rsidP="007942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</w:rPr>
        <w:t xml:space="preserve">да су користиле  услуге смештаја у прихватилишту за жртве насиља у породици – сигурној кући или да су евидентиране као жртве насиља у породици код Центра за социјални рад Сомбор или Полицијској управи у Сомбору; </w:t>
      </w:r>
    </w:p>
    <w:p w:rsidR="00D178E4" w:rsidRDefault="0079427E" w:rsidP="007942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да</w:t>
      </w:r>
      <w:proofErr w:type="gramEnd"/>
      <w:r>
        <w:rPr>
          <w:rFonts w:ascii="Calibri" w:eastAsia="Calibri" w:hAnsi="Calibri" w:cs="Calibri"/>
          <w:sz w:val="22"/>
        </w:rPr>
        <w:t xml:space="preserve"> је напустила насилну заједницу, брак или ванбрачну заједницу са насилником и живи на пребивалишту или боравишту, ван насилне заједнице, брака или ванбрачне заједнице, као и све остале ситуације којима је насилник лишен имовинских права на предметној некретнини.</w:t>
      </w:r>
    </w:p>
    <w:p w:rsidR="00D178E4" w:rsidRDefault="0079427E" w:rsidP="007942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изјава да се предметна некретнина као целина или њен део неће и не могу отуђити у периоду од 10 година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sz w:val="22"/>
        </w:rPr>
        <w:t>ПРИПАДНИЦИ РОМСКЕ НАЦИОНАЛНЕ МАЊИНЕ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имају пријављено пребивалиште/боравиште на територији Града Сомбора, најмање 4 последње године;</w:t>
      </w:r>
    </w:p>
    <w:p w:rsidR="00D178E4" w:rsidRDefault="0079427E" w:rsidP="007942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они или чланови њиховог домаћинства немају у својини непокретност, а којом би могли да реше своје стамбене потребе;</w:t>
      </w:r>
    </w:p>
    <w:p w:rsidR="00D178E4" w:rsidRDefault="0079427E" w:rsidP="007942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да нису отуђили, поклонили или заменили непокретност, а којом би могли да реше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своје</w:t>
      </w:r>
      <w:proofErr w:type="gramEnd"/>
      <w:r>
        <w:rPr>
          <w:rFonts w:ascii="Calibri" w:eastAsia="Calibri" w:hAnsi="Calibri" w:cs="Calibri"/>
          <w:sz w:val="22"/>
        </w:rPr>
        <w:t xml:space="preserve"> стамбене потребе;</w:t>
      </w:r>
    </w:p>
    <w:p w:rsidR="00D178E4" w:rsidRDefault="0079427E" w:rsidP="007942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нису корисници другог стамбеног програма или пројекта стамбеног збрињавања/обнове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у</w:t>
      </w:r>
      <w:proofErr w:type="gramEnd"/>
      <w:r>
        <w:rPr>
          <w:rFonts w:ascii="Calibri" w:eastAsia="Calibri" w:hAnsi="Calibri" w:cs="Calibri"/>
          <w:sz w:val="22"/>
        </w:rPr>
        <w:t xml:space="preserve"> процесу;</w:t>
      </w:r>
    </w:p>
    <w:p w:rsidR="00D178E4" w:rsidRDefault="0079427E" w:rsidP="007942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да немају приходе којима би могли да реше своје стамбене потребе;</w:t>
      </w:r>
    </w:p>
    <w:p w:rsidR="00D178E4" w:rsidRDefault="0079427E" w:rsidP="007942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да нису на коначној листи реда првенства по неким од јавних позива  стамбеног програма, за трајно решавање стамбене потребе – Стамбени програм у Републици Србији;  </w:t>
      </w:r>
    </w:p>
    <w:p w:rsidR="00D178E4" w:rsidRDefault="0079427E" w:rsidP="007942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су подносилац пријаве и чланови породичног домаћинства припадници ромске националне заједнице;</w:t>
      </w:r>
    </w:p>
    <w:p w:rsidR="00D178E4" w:rsidRDefault="0079427E" w:rsidP="007942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да нису у прекршајним и кривичним евиденцијама;     </w:t>
      </w:r>
    </w:p>
    <w:p w:rsidR="00D178E4" w:rsidRDefault="0079427E" w:rsidP="007942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изјава да се предметна некретнина као целина или њен део неће и не могу отуђити у периоду од 10 година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МЛАДИ КОЈИ НАПУШТАЈУ СИСТЕМ СОЦИЈАЛНЕ ЗАШТИТЕ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79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је Центар за социјални рад Сомбор упутни орган;</w:t>
      </w: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да су особе до 30 година старости које су напустиле систем хранитељског старања или установу за смештај у периоду 2019-2022; </w:t>
      </w:r>
      <w:r>
        <w:rPr>
          <w:szCs w:val="24"/>
        </w:rPr>
        <w:t xml:space="preserve">     </w:t>
      </w: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79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да немају у својини непокретност којом би могли да реше своје стамбене потребе;  </w:t>
      </w: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нису отуђили, поклонили или заменили непокретност, а којом би могли да реше своје стамбене потребе;</w:t>
      </w: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нису корисници другог стамбеног програма или пројекта стамбеног збрињавања/обнове у процесу;</w:t>
      </w: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79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да немају приходе којима би могли да реше своје стамбене потребе;</w:t>
      </w: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нису на коначној листи реда првенства по неким од јавних позива  стамбеног програма, за трајно решавање стамбене потребе – Стамбени програм у Републици Србији;</w:t>
      </w: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да немају сродника који су у материјалној могућности да их трајно и одрживо стамбено збрињавају;</w:t>
      </w: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изјава да се предметна некретнина као целина или њен део неће и не могу отуђити у периоду од 10 година</w:t>
      </w:r>
    </w:p>
    <w:p w:rsidR="00D178E4" w:rsidRDefault="0079427E" w:rsidP="00794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да</w:t>
      </w:r>
      <w:proofErr w:type="gramEnd"/>
      <w:r>
        <w:rPr>
          <w:rFonts w:ascii="Calibri" w:eastAsia="Calibri" w:hAnsi="Calibri" w:cs="Calibri"/>
          <w:sz w:val="22"/>
        </w:rPr>
        <w:t xml:space="preserve"> нису у прекршајним и кривичним евиденцијама.     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4.</w:t>
      </w:r>
      <w:proofErr w:type="gramEnd"/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Ред првенства за доделу куће утврђује се на основу броја бодова које Подносилац пријаве на Јавни позив за доделу куће односно одговарајуће непокретности намењене становању и додатне помоћи у грађевинском и другом материјалу, намењене за адаптацију или поправку предметне куће (у даљем тексту: Јавни позив) оствари, а према следећим мерилима: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ЖЕНЕ ЖРТВЕ ПОРОДИЧНОГ НАСИЉА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Број чланова породичног домаћинства: по члану породичног домаћинства – 10 бодова. Максималан број бодова који се може добити на основу овог мерила износи – 50 бодова.</w:t>
      </w:r>
    </w:p>
    <w:p w:rsidR="00D178E4" w:rsidRDefault="0079427E" w:rsidP="00794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Број малолетне деце у породичном домаћинству: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2.1) породично домаћинство до двоје малолетне деце – 10 бодова;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2.2) породично домаћинство са троје или више малолетне деце – 20 бодова;     </w:t>
      </w:r>
    </w:p>
    <w:p w:rsidR="00D178E4" w:rsidRDefault="0079427E" w:rsidP="00794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Породично домаћинство са дететом са инвалидитетом или сметњама у развоју: по детету – 20 бодова.    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4.  Стамбена ситуација Подносиоца пријаве и чланова његовог породичног домаћинства: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4.1)      породично домаћинство које станује у изнајмљеном простору      –      20 бодова;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4.2) породично домаћинство које живи код сродника (родитеља) - 10 бодова;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5.   Материјални положај породичног домаћинства: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5.1) породично домаћинство са приходима у износу до минималне просечне плате у РС - 10 (по породичном домаћинству);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5.2. </w:t>
      </w:r>
      <w:proofErr w:type="gramStart"/>
      <w:r>
        <w:rPr>
          <w:rFonts w:ascii="Calibri" w:eastAsia="Calibri" w:hAnsi="Calibri" w:cs="Calibri"/>
          <w:sz w:val="22"/>
        </w:rPr>
        <w:t>породично</w:t>
      </w:r>
      <w:proofErr w:type="gramEnd"/>
      <w:r>
        <w:rPr>
          <w:rFonts w:ascii="Calibri" w:eastAsia="Calibri" w:hAnsi="Calibri" w:cs="Calibri"/>
          <w:sz w:val="22"/>
        </w:rPr>
        <w:t xml:space="preserve">      домаћинство без прихода односно корисници новчане социјалне помоћи - 20 (по породичном домаћинству).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</w:t>
      </w:r>
      <w:proofErr w:type="gramStart"/>
      <w:r>
        <w:rPr>
          <w:rFonts w:ascii="Calibri" w:eastAsia="Calibri" w:hAnsi="Calibri" w:cs="Calibri"/>
          <w:sz w:val="22"/>
        </w:rPr>
        <w:t>Приликом бодовања Пријава по тачки 5.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 приходи се обрачунавају по члану породичног домаћинства, а бодови додељују породичном домаћинству. Максимални број бодова који може бити додељен породичном домаћинству по овом основу је 20;    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6.  Смањење или губитак радне способности или телесно оштећење: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6.1) по основу смањења или губитка радне способности Подносиоца пријаве или чланова његовог породичног домаћинства:</w:t>
      </w:r>
    </w:p>
    <w:p w:rsidR="00D178E4" w:rsidRDefault="0079427E" w:rsidP="0079427E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ако постоји делимична радна способност – 10 бодова;</w:t>
      </w:r>
    </w:p>
    <w:p w:rsidR="00D178E4" w:rsidRDefault="0079427E" w:rsidP="0079427E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ако</w:t>
      </w:r>
      <w:proofErr w:type="gramEnd"/>
      <w:r>
        <w:rPr>
          <w:rFonts w:ascii="Calibri" w:eastAsia="Calibri" w:hAnsi="Calibri" w:cs="Calibri"/>
          <w:sz w:val="22"/>
        </w:rPr>
        <w:t xml:space="preserve"> постоји потпуни губитак радне способности – 20 бодова.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6.2) по основу телесног оштећења Подносиоца пријаве или чланова његовог породичног домаћинства:</w:t>
      </w:r>
    </w:p>
    <w:p w:rsidR="00D178E4" w:rsidRDefault="0079427E" w:rsidP="0079427E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за телесно оштећење 100% – 20 бодова;</w:t>
      </w:r>
    </w:p>
    <w:p w:rsidR="00D178E4" w:rsidRDefault="0079427E" w:rsidP="0079427E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за телесно оштећење 90% – 15 бодова;</w:t>
      </w:r>
    </w:p>
    <w:p w:rsidR="00D178E4" w:rsidRDefault="0079427E" w:rsidP="0079427E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за</w:t>
      </w:r>
      <w:proofErr w:type="gramEnd"/>
      <w:r>
        <w:rPr>
          <w:rFonts w:ascii="Calibri" w:eastAsia="Calibri" w:hAnsi="Calibri" w:cs="Calibri"/>
          <w:sz w:val="22"/>
        </w:rPr>
        <w:t xml:space="preserve"> телесно оштећење 80% – 10 бодова.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Ако код истог лица постоји смањење или губитак радне способности и телесно оштећење, Комисија приликом бодовања узима у обзир оно мерило на основу кога то лице добија више бодова и бодује се по члану домаћинства.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Ако у породичном домаћинству постоје више лица са овим мерилом бодови се сабирају.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7. Болести од већег социо–медицинског значаја (малигна обољења, бронхијална и срчана 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сл.), у складу са прописима о здравственој заштити: Подносилац пријаве или чланови његовог породичног домаћинства – 20 бодова (по члану породичног домаћинства).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Ово мерило се примењује по члану домаћинства ако Подносилац пријаве или чланови његовог породичног домаћинства нису бодовани по основу тачке 7.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подтачке</w:t>
      </w:r>
      <w:proofErr w:type="gramEnd"/>
      <w:r>
        <w:rPr>
          <w:rFonts w:ascii="Calibri" w:eastAsia="Calibri" w:hAnsi="Calibri" w:cs="Calibri"/>
          <w:sz w:val="22"/>
        </w:rPr>
        <w:t xml:space="preserve"> 1) и 2) овог члана.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Уколико се Подносилац пријаве и чланови његовог породичног домаћинства наведени у пријави бодују по основу болести, бодови се додељују за Подносиоца пријаве и сваког члана породичног домаћинства који има болести од већег социо-медицинског значаја.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Подносилац пријаве може 1 (једном</w:t>
      </w:r>
      <w:proofErr w:type="gramStart"/>
      <w:r>
        <w:rPr>
          <w:rFonts w:ascii="Calibri" w:eastAsia="Calibri" w:hAnsi="Calibri" w:cs="Calibri"/>
          <w:sz w:val="22"/>
        </w:rPr>
        <w:t>)  да</w:t>
      </w:r>
      <w:proofErr w:type="gramEnd"/>
      <w:r>
        <w:rPr>
          <w:rFonts w:ascii="Calibri" w:eastAsia="Calibri" w:hAnsi="Calibri" w:cs="Calibri"/>
          <w:sz w:val="22"/>
        </w:rPr>
        <w:t xml:space="preserve"> одбије понуђену кућу односно стамбену јединицу.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8. Испуњеност елементарних услова становања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8.1) Нису испуњени минимални услови становања (нема ни струју, воду и тоалет) 45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8.2</w:t>
      </w:r>
      <w:proofErr w:type="gramStart"/>
      <w:r>
        <w:rPr>
          <w:rFonts w:ascii="Calibri" w:eastAsia="Calibri" w:hAnsi="Calibri" w:cs="Calibri"/>
          <w:sz w:val="22"/>
        </w:rPr>
        <w:t>)Делимично</w:t>
      </w:r>
      <w:proofErr w:type="gramEnd"/>
      <w:r>
        <w:rPr>
          <w:rFonts w:ascii="Calibri" w:eastAsia="Calibri" w:hAnsi="Calibri" w:cs="Calibri"/>
          <w:sz w:val="22"/>
        </w:rPr>
        <w:t xml:space="preserve"> су испуњени услови (има бар нешто од наведеног: струју, воду или тоалет) 30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8.3) Испуњени су минимални услови становања (поседују струју, воду, тоалет) 15 бодова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Уколико два или више Подносилаца пријаве имају исти број бодова, предност ће имати Подносилац пријаве који: </w:t>
      </w:r>
    </w:p>
    <w:p w:rsidR="00D178E4" w:rsidRDefault="0079427E" w:rsidP="007942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rPr>
          <w:rFonts w:ascii="Calibri" w:eastAsia="Calibri" w:hAnsi="Calibri" w:cs="Calibri"/>
          <w:sz w:val="22"/>
        </w:rPr>
        <w:t xml:space="preserve">има већи број малолетне деце; </w:t>
      </w:r>
    </w:p>
    <w:p w:rsidR="00D178E4" w:rsidRDefault="0079427E" w:rsidP="007942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rPr>
          <w:rFonts w:ascii="Calibri" w:eastAsia="Calibri" w:hAnsi="Calibri" w:cs="Calibri"/>
          <w:sz w:val="22"/>
        </w:rPr>
        <w:t>остварили су већи број бодова по основу елементарних услова становања (тачка 9)</w:t>
      </w:r>
    </w:p>
    <w:p w:rsidR="00D178E4" w:rsidRDefault="0079427E" w:rsidP="007942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rPr>
          <w:rFonts w:ascii="Calibri" w:eastAsia="Calibri" w:hAnsi="Calibri" w:cs="Calibri"/>
          <w:sz w:val="22"/>
        </w:rPr>
        <w:t xml:space="preserve">има већи број чланова породичног домаћинства; </w:t>
      </w:r>
    </w:p>
    <w:p w:rsidR="00D178E4" w:rsidRDefault="0079427E" w:rsidP="007942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</w:pPr>
      <w:r>
        <w:rPr>
          <w:rFonts w:ascii="Calibri" w:eastAsia="Calibri" w:hAnsi="Calibri" w:cs="Calibri"/>
          <w:sz w:val="22"/>
        </w:rPr>
        <w:t xml:space="preserve">има трудницу у породичном домаћинству; </w:t>
      </w:r>
    </w:p>
    <w:p w:rsidR="00D178E4" w:rsidRDefault="0079427E" w:rsidP="007942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</w:pPr>
      <w:r>
        <w:rPr>
          <w:rFonts w:ascii="Calibri" w:eastAsia="Calibri" w:hAnsi="Calibri" w:cs="Calibri"/>
          <w:sz w:val="22"/>
        </w:rPr>
        <w:t xml:space="preserve">дуже борави на подручју општине/града;   </w:t>
      </w:r>
    </w:p>
    <w:p w:rsidR="00D178E4" w:rsidRDefault="0079427E" w:rsidP="007942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</w:pPr>
      <w:proofErr w:type="gramStart"/>
      <w:r>
        <w:rPr>
          <w:rFonts w:ascii="Calibri" w:eastAsia="Calibri" w:hAnsi="Calibri" w:cs="Calibri"/>
          <w:sz w:val="22"/>
        </w:rPr>
        <w:t>има</w:t>
      </w:r>
      <w:proofErr w:type="gramEnd"/>
      <w:r>
        <w:rPr>
          <w:rFonts w:ascii="Calibri" w:eastAsia="Calibri" w:hAnsi="Calibri" w:cs="Calibri"/>
          <w:sz w:val="22"/>
        </w:rPr>
        <w:t xml:space="preserve"> мање приходе по члану породичног домаћинства.</w:t>
      </w:r>
    </w:p>
    <w:p w:rsidR="00D178E4" w:rsidRDefault="0079427E" w:rsidP="007942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</w:pPr>
      <w:proofErr w:type="gramStart"/>
      <w:r>
        <w:rPr>
          <w:rFonts w:ascii="Calibri" w:eastAsia="Calibri" w:hAnsi="Calibri" w:cs="Calibri"/>
          <w:sz w:val="22"/>
        </w:rPr>
        <w:t>станује</w:t>
      </w:r>
      <w:proofErr w:type="gramEnd"/>
      <w:r>
        <w:rPr>
          <w:rFonts w:ascii="Calibri" w:eastAsia="Calibri" w:hAnsi="Calibri" w:cs="Calibri"/>
          <w:sz w:val="22"/>
        </w:rPr>
        <w:t xml:space="preserve"> у изнајмљеном стамбеном простору, а нема прихода.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Подносилац пријаве може 1 (једном</w:t>
      </w:r>
      <w:proofErr w:type="gramStart"/>
      <w:r>
        <w:rPr>
          <w:rFonts w:ascii="Calibri" w:eastAsia="Calibri" w:hAnsi="Calibri" w:cs="Calibri"/>
          <w:sz w:val="22"/>
        </w:rPr>
        <w:t>)  да</w:t>
      </w:r>
      <w:proofErr w:type="gramEnd"/>
      <w:r>
        <w:rPr>
          <w:rFonts w:ascii="Calibri" w:eastAsia="Calibri" w:hAnsi="Calibri" w:cs="Calibri"/>
          <w:sz w:val="22"/>
        </w:rPr>
        <w:t xml:space="preserve"> одбије понуђену кућу односно стамбену јединицу.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ПРИПАДНИЦИ РОМСКЕ НАЦИОНАЛНЕ ЗАЈЕДНИЦЕ</w:t>
      </w:r>
    </w:p>
    <w:p w:rsidR="00D178E4" w:rsidRDefault="0079427E" w:rsidP="0079427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Број чланова породичног домаћинства: по члану породичног домаћинства – 10 бодова.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Максималан број бодова који се може добити на основу овог мерила износи – 50 бодова.</w:t>
      </w:r>
      <w:proofErr w:type="gramEnd"/>
    </w:p>
    <w:p w:rsidR="00D178E4" w:rsidRDefault="0079427E" w:rsidP="0079427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Број малолетне деце у породичном домаћинству: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2.1) породично домаћинство до двоје малолетне деце – 10 бодова;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2.2) породично домаћинство са троје или више малолетне деце – 20 бодова;</w:t>
      </w:r>
    </w:p>
    <w:p w:rsidR="00D178E4" w:rsidRDefault="0079427E" w:rsidP="0079427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Број малолетне деце у једнородитељском породичном домаћинству: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3.1) домаћинство са једним дететом – 10 бодова;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3.2) домаћинство са двоје деце – 20 бодова;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3.3) домаћинство са троје или више деце – 30 бодова.</w:t>
      </w:r>
      <w:proofErr w:type="gramEnd"/>
    </w:p>
    <w:p w:rsidR="00D178E4" w:rsidRDefault="0079427E" w:rsidP="0079427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Породично домаћинство са дететом са инвалидитетом или сметњама у развоју: по детету – 20 бодова.     </w:t>
      </w:r>
    </w:p>
    <w:p w:rsidR="00D178E4" w:rsidRDefault="0079427E" w:rsidP="0079427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22"/>
        </w:rPr>
        <w:t xml:space="preserve">     Стамбена ситуација Подносиоца пријаве и чланова његовог породичног домаћинства: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5.1)      породично домаћинство које станује у изнајмљеном простору      –      20 бодова;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5.     2) породично домаћинство које живи код сродника (родитеља) - 10 бодова;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6 .Материјални положај породичног домаћинства: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6.1) породично домаћинство са приходима у износу до минималне просечне плате у РС - 10 бодова (по породичном домаћинству);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6.2. </w:t>
      </w:r>
      <w:proofErr w:type="gramStart"/>
      <w:r>
        <w:rPr>
          <w:rFonts w:ascii="Calibri" w:eastAsia="Calibri" w:hAnsi="Calibri" w:cs="Calibri"/>
          <w:sz w:val="22"/>
        </w:rPr>
        <w:t>породично</w:t>
      </w:r>
      <w:proofErr w:type="gramEnd"/>
      <w:r>
        <w:rPr>
          <w:rFonts w:ascii="Calibri" w:eastAsia="Calibri" w:hAnsi="Calibri" w:cs="Calibri"/>
          <w:sz w:val="22"/>
        </w:rPr>
        <w:t xml:space="preserve">      домаћинство без прихода односно корисници новчане социјалне помоћи - 20 бодова (по породичном домаћинству)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</w:t>
      </w:r>
      <w:proofErr w:type="gramStart"/>
      <w:r>
        <w:rPr>
          <w:rFonts w:ascii="Calibri" w:eastAsia="Calibri" w:hAnsi="Calibri" w:cs="Calibri"/>
          <w:sz w:val="22"/>
        </w:rPr>
        <w:t>Приликом бодовања Пријава по тачки 6.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 приходи се обрачунавају по члану породичног домаћинства, а бодови додељују породичном домаћинству. </w:t>
      </w:r>
      <w:proofErr w:type="gramStart"/>
      <w:r>
        <w:rPr>
          <w:rFonts w:ascii="Calibri" w:eastAsia="Calibri" w:hAnsi="Calibri" w:cs="Calibri"/>
          <w:sz w:val="22"/>
        </w:rPr>
        <w:t>Максимални број бодова који може бити додељен породичном домаћинству по овом основу је 20 бодова.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7. Смањење или губитак радне способности или телесно оштећење: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7.1) по основу смањења или губитка радне способности Подносиоца пријаве или пунолетне чланова његовог породичног домаћинства:</w:t>
      </w:r>
    </w:p>
    <w:p w:rsidR="00D178E4" w:rsidRDefault="0079427E" w:rsidP="0079427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ако постоји делимична радна способност – 10 бодова</w:t>
      </w:r>
    </w:p>
    <w:p w:rsidR="00D178E4" w:rsidRDefault="0079427E" w:rsidP="0079427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ако</w:t>
      </w:r>
      <w:proofErr w:type="gramEnd"/>
      <w:r>
        <w:rPr>
          <w:rFonts w:ascii="Calibri" w:eastAsia="Calibri" w:hAnsi="Calibri" w:cs="Calibri"/>
          <w:sz w:val="22"/>
        </w:rPr>
        <w:t xml:space="preserve"> постоји потпуни губитак радне способности – 20 бодова.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7.2) по основу телесног оштећења Подносиоца пријаве или чланова његовог породичног домаћинства:</w:t>
      </w:r>
    </w:p>
    <w:p w:rsidR="00D178E4" w:rsidRDefault="0079427E" w:rsidP="0079427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за телесно оштећење 100% – 20 бодова;</w:t>
      </w:r>
    </w:p>
    <w:p w:rsidR="00D178E4" w:rsidRDefault="0079427E" w:rsidP="0079427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за телесно оштећење 90% – 15 бодова;</w:t>
      </w:r>
    </w:p>
    <w:p w:rsidR="00D178E4" w:rsidRDefault="0079427E" w:rsidP="0079427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за</w:t>
      </w:r>
      <w:proofErr w:type="gramEnd"/>
      <w:r>
        <w:rPr>
          <w:rFonts w:ascii="Calibri" w:eastAsia="Calibri" w:hAnsi="Calibri" w:cs="Calibri"/>
          <w:sz w:val="22"/>
        </w:rPr>
        <w:t xml:space="preserve"> телесно оштећење 80% – 10 бодова.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Ако код истог лица постоји смањење или губитак радне способности и телесно оштећење, Комисија приликом бодовања узима у обзир оно мерило на основу кога то лице добија више бодова и бодује се по члану домаћинства, ако у домаћинству има више лица са овим мерилом,      бодови се сабирају.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8. Болести од већег социо–медицинског значаја (малигна обољења, бронхијална и срчана  астма, тешка опструктивна обољења плућа, активна туберкулоза, инфаркт срца, декомпензована срчана </w:t>
      </w:r>
      <w:r>
        <w:rPr>
          <w:rFonts w:ascii="Calibri" w:eastAsia="Calibri" w:hAnsi="Calibri" w:cs="Calibri"/>
          <w:sz w:val="22"/>
        </w:rPr>
        <w:lastRenderedPageBreak/>
        <w:t>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сл), у складу са прописима о здравственој заштити: Подносилац пријаве или чланови његовог породичног домаћинства – 10 бодова (по члану породичног домаћинства).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Ово мерило се примењује по члану домаћинства ако Подносилац пријаве или чланови његовог породичног домаћинства нису бодовани по основу тачке 7.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подтачке</w:t>
      </w:r>
      <w:proofErr w:type="gramEnd"/>
      <w:r>
        <w:rPr>
          <w:rFonts w:ascii="Calibri" w:eastAsia="Calibri" w:hAnsi="Calibri" w:cs="Calibri"/>
          <w:sz w:val="22"/>
        </w:rPr>
        <w:t xml:space="preserve"> 1) и 2) овог члана.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bookmarkStart w:id="3" w:name="_heading=h.3znysh7" w:colFirst="0" w:colLast="0"/>
      <w:bookmarkEnd w:id="3"/>
      <w:proofErr w:type="gramStart"/>
      <w:r>
        <w:rPr>
          <w:rFonts w:ascii="Calibri" w:eastAsia="Calibri" w:hAnsi="Calibri" w:cs="Calibri"/>
          <w:sz w:val="22"/>
        </w:rPr>
        <w:t>Уколико се Подносилац пријаве и чланови његовог породичног домаћинства наведени у пријави бодују по основу болести, бодови се додељују за Подносиоца пријаве и сваког члана породичног домаћинства који има болести од већег социо-медицинског значаја.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9. Испуњеност елементарних услова становања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9.1) Нису испуњени минимални услови становања (нема ни струју, воду и тоалет) 45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9.2</w:t>
      </w:r>
      <w:proofErr w:type="gramStart"/>
      <w:r>
        <w:rPr>
          <w:rFonts w:ascii="Calibri" w:eastAsia="Calibri" w:hAnsi="Calibri" w:cs="Calibri"/>
          <w:sz w:val="22"/>
        </w:rPr>
        <w:t>)Делимично</w:t>
      </w:r>
      <w:proofErr w:type="gramEnd"/>
      <w:r>
        <w:rPr>
          <w:rFonts w:ascii="Calibri" w:eastAsia="Calibri" w:hAnsi="Calibri" w:cs="Calibri"/>
          <w:sz w:val="22"/>
        </w:rPr>
        <w:t xml:space="preserve"> су испуњени услови (има бар нешто од наведеног: струју, воду или тоалет) 30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9.3) Испуњени су минимални услови становања (поседују струју, воду, тоалет) 15 бодова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Уколико два или више Подносилаца пријаве имају исти број бодова, предност ће имати Подносилац пријаве који: </w:t>
      </w:r>
    </w:p>
    <w:p w:rsidR="00D178E4" w:rsidRDefault="0079427E" w:rsidP="00794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има већи број малолетне деце; </w:t>
      </w:r>
    </w:p>
    <w:p w:rsidR="00D178E4" w:rsidRDefault="0079427E" w:rsidP="00794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остварили су већи број бодова по основу елементарних услова становања (тачка 9)</w:t>
      </w:r>
    </w:p>
    <w:p w:rsidR="00D178E4" w:rsidRDefault="0079427E" w:rsidP="00794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има већи број чланова породичног домаћинства; </w:t>
      </w:r>
    </w:p>
    <w:p w:rsidR="00D178E4" w:rsidRDefault="0079427E" w:rsidP="00794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има трудницу у породичном домаћинству; </w:t>
      </w:r>
    </w:p>
    <w:p w:rsidR="00D178E4" w:rsidRDefault="0079427E" w:rsidP="00794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дуже борави на подручју општине/града;   </w:t>
      </w:r>
    </w:p>
    <w:p w:rsidR="00D178E4" w:rsidRDefault="0079427E" w:rsidP="00794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има</w:t>
      </w:r>
      <w:proofErr w:type="gramEnd"/>
      <w:r>
        <w:rPr>
          <w:rFonts w:ascii="Calibri" w:eastAsia="Calibri" w:hAnsi="Calibri" w:cs="Calibri"/>
          <w:sz w:val="22"/>
        </w:rPr>
        <w:t xml:space="preserve"> мање приходе по члану породичног домаћинства.</w:t>
      </w:r>
    </w:p>
    <w:p w:rsidR="00D178E4" w:rsidRDefault="0079427E" w:rsidP="00794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станује</w:t>
      </w:r>
      <w:proofErr w:type="gramEnd"/>
      <w:r>
        <w:rPr>
          <w:rFonts w:ascii="Calibri" w:eastAsia="Calibri" w:hAnsi="Calibri" w:cs="Calibri"/>
          <w:sz w:val="22"/>
        </w:rPr>
        <w:t xml:space="preserve"> у изнајмљеном стамбеном простору, а нема прихода.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Подносилац пријаве може 1 (једном</w:t>
      </w:r>
      <w:proofErr w:type="gramStart"/>
      <w:r>
        <w:rPr>
          <w:rFonts w:ascii="Calibri" w:eastAsia="Calibri" w:hAnsi="Calibri" w:cs="Calibri"/>
          <w:sz w:val="22"/>
        </w:rPr>
        <w:t>)  да</w:t>
      </w:r>
      <w:proofErr w:type="gramEnd"/>
      <w:r>
        <w:rPr>
          <w:rFonts w:ascii="Calibri" w:eastAsia="Calibri" w:hAnsi="Calibri" w:cs="Calibri"/>
          <w:sz w:val="22"/>
        </w:rPr>
        <w:t xml:space="preserve"> одбије понуђену кућу односно стамбену јединицу.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МЛАДИ КОЈИ НАПУШТАЈУ СИСТЕМ СОЦИЈАЛНЕ ЗАШТИТЕ</w:t>
      </w:r>
      <w:r>
        <w:rPr>
          <w:rFonts w:ascii="Calibri" w:eastAsia="Calibri" w:hAnsi="Calibri" w:cs="Calibri"/>
          <w:sz w:val="22"/>
        </w:rPr>
        <w:t xml:space="preserve">     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Стамбени статус младе особе </w:t>
      </w:r>
    </w:p>
    <w:p w:rsidR="00D178E4" w:rsidRDefault="0079427E" w:rsidP="007942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подстанар - 20 бодова</w:t>
      </w:r>
    </w:p>
    <w:p w:rsidR="00D178E4" w:rsidRDefault="0079427E" w:rsidP="007942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смештај у хранитељској породици или установи социјалне заштите – 15 бодова</w:t>
      </w:r>
    </w:p>
    <w:p w:rsidR="00D178E4" w:rsidRDefault="0079427E" w:rsidP="007942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користио/ла привремени/повремени смештај уз подршку природне породице – 5 бодова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Време проведено ван система социјалне заштите без решене стамбене ситуације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2.1)  изашао/ла из система 2017/2018 године – 5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2.2) изашао/ла из система 2019/2020 године – 10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2.3) изашао/ла из система 2021/2022 године – 15 бодова</w:t>
      </w:r>
    </w:p>
    <w:p w:rsidR="00D178E4" w:rsidRDefault="0079427E" w:rsidP="007942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Испуњеност елементарних услова становања</w:t>
      </w:r>
    </w:p>
    <w:p w:rsidR="00D178E4" w:rsidRDefault="0079427E" w:rsidP="007942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Нису испуњени минимални услови становања (нема ни струју, ни воду, ни тоалет) – 15 бодова</w:t>
      </w:r>
    </w:p>
    <w:p w:rsidR="00D178E4" w:rsidRDefault="0079427E" w:rsidP="007942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Делимично су испуњени минимални услови становања (има бар нешто од наведеног: струју, воду или тоалет) – 10 бодова</w:t>
      </w:r>
    </w:p>
    <w:p w:rsidR="00D178E4" w:rsidRDefault="0079427E" w:rsidP="007942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Испуњени су минимални услови становања (поседују струју, воду и тоалет) – 5 бодова</w:t>
      </w:r>
    </w:p>
    <w:p w:rsidR="00D178E4" w:rsidRDefault="0079427E" w:rsidP="007942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Структура породице</w:t>
      </w:r>
    </w:p>
    <w:p w:rsidR="00D178E4" w:rsidRDefault="0079427E" w:rsidP="007942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Стара се о још неком члану породице (брат, сестра, малолетно дете) – 10 бодова по члану породице о којем се стара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Максималан број бодова који се може добити на основу овог мерила износи – 50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5. Материјални положај породичног домаћинства: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5.1) породично домаћинство са приходима у износу до минималне зараде у Републици Србији - 10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5.2) породично домаћинство без прихода односно корисници новчане социјалне помоћи - 20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6.  Образовна структура подносиоца пријаве</w:t>
      </w:r>
    </w:p>
    <w:p w:rsidR="00D178E4" w:rsidRDefault="0079427E" w:rsidP="0079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Подносилац пријаве је похађао/ла, похађа или завршио средњу школу или виши степен образовања – 15 бодова</w:t>
      </w:r>
    </w:p>
    <w:p w:rsidR="00D178E4" w:rsidRDefault="0079427E" w:rsidP="0079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Подносилац пријаве има завршену основну школу – 10 бодова</w:t>
      </w:r>
    </w:p>
    <w:p w:rsidR="00D178E4" w:rsidRDefault="0079427E" w:rsidP="0079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Подносилац пријаве нема завршену основну школу – 5 бодова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color w:val="FF0000"/>
          <w:sz w:val="22"/>
        </w:rPr>
        <w:t xml:space="preserve">              </w:t>
      </w:r>
      <w:proofErr w:type="gramStart"/>
      <w:r>
        <w:rPr>
          <w:rFonts w:ascii="Calibri" w:eastAsia="Calibri" w:hAnsi="Calibri" w:cs="Calibri"/>
          <w:b/>
          <w:sz w:val="22"/>
        </w:rPr>
        <w:t>Члан 5.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67" w:after="0" w:line="276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Подносилац пријаве за себе и чланове породичног домаћинства доставља следеће доказе: 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Попуњен и потписан образац пријаве;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Фотокопију важеће личне карте за све чланове породичног домаћинства са 16 и више година (очитана лична карта уколико је у питању нова лична карта са чипом), за млађе од 16 година  изводе из матичне књиге рођених);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Сва документација која се може издати по службеној дужности, прибаљаће Комисија за избор корисника, уз писмену сагласност крајњег корисника;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Уверење о држављанству или фотокопију решења о пријему у држављанство Републике Србије или копију поднетог захтева за пријем у држављанство, за све чланове породичног домаћинства (не односи се на лица са личном картом);  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Изјаву оверену  код нотара да Подносилац пријаве и чланови његовог породичног домаћинства не поседују непокретност којом могу да реше своје стамбено питање; да нису отуђили, поклонили или заменили непокретност, а којом би могли да реше своје стамбене потребе; да нису корисници другог стамбеног програма у Републици Србији. Наводи из изјаве могу бити предмет провере од стране Комисије;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Доказ о стамбеној ситуацији Подносиоца пријаве и чланова његовог породичног домаћинства: </w:t>
      </w:r>
    </w:p>
    <w:p w:rsidR="00D178E4" w:rsidRDefault="0079427E" w:rsidP="007942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за домаћинство које станује у изнајмљеном простору без основних хигијенско-санитарних услова – изјава оверена код нотара;</w:t>
      </w:r>
    </w:p>
    <w:p w:rsidR="00D178E4" w:rsidRDefault="0079427E" w:rsidP="007942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за домаћинства која живе код сродника – изјава оверена код нотара;</w:t>
      </w:r>
    </w:p>
    <w:p w:rsidR="00D178E4" w:rsidRDefault="0079427E" w:rsidP="007942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трошкове</w:t>
      </w:r>
      <w:proofErr w:type="gramEnd"/>
      <w:r>
        <w:rPr>
          <w:rFonts w:ascii="Calibri" w:eastAsia="Calibri" w:hAnsi="Calibri" w:cs="Calibri"/>
          <w:sz w:val="22"/>
        </w:rPr>
        <w:t xml:space="preserve"> овере код нотара са којим град има закључен Уговор, сноси град.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Доказ о приходима: </w:t>
      </w:r>
    </w:p>
    <w:p w:rsidR="00D178E4" w:rsidRDefault="0079427E" w:rsidP="007942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Потврда о незапослености из Националне службе за запошљавање, за незапослене чланове породичног домаћинства регистроване код Националне службе за запошљавање; Потврда послодавца о висини примања у месецу који претходи месецу подношења Пријаве на Јавни позив - за запослене чланове породичног домаћинства; </w:t>
      </w:r>
    </w:p>
    <w:p w:rsidR="00D178E4" w:rsidRDefault="0079427E" w:rsidP="007942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Чек од пензије за месец који претходи месецу објављивања Јавног позива (односи се и на пензију из Републике Србије и на пензију из земље порекла), односно потврда надлежне службе или у случају да Подносилац пријаве или члан његовог породичног домаћинства не остварује приходе од пензије - изјава оверена код надлежног органа да лице не остварује примања по основу пензије у Републици Србији, нити земљи порекла; 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За чланове породичног домаћинства узраста 6 до 26 године – доказ о школовању, уколико ови чланови породичног домаћинства нису на школовању – доказе наведене у тачки 6) овог става (докази о приходима); 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Доказ за породично домаћинство са дететом са инвалидитетом или сметњама у развоју – Решење Комисије за категоризацију деце или мишљење интер-ресорне комисије за децу са телесним инвалидитетом или сметњама у развоју;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Доказ о смањењу или губитку радне способности или телесном оштећењу – Решење о смањењу или губитку радне способности или телесном оштећењу за члана породице са инвалидитетом;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Доказ о постојању болести од већег социо-медицинског значаја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 – Лекарски налаз не старији од годину дана;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За једнородитељску породицу прилаже се:</w:t>
      </w:r>
    </w:p>
    <w:p w:rsidR="00D178E4" w:rsidRDefault="0079427E" w:rsidP="00794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потврда о смрти брачног друга; </w:t>
      </w:r>
    </w:p>
    <w:p w:rsidR="00D178E4" w:rsidRDefault="0079427E" w:rsidP="00794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решење надлежног суда о проглашењу несталог лица за умрло; </w:t>
      </w:r>
    </w:p>
    <w:p w:rsidR="00D178E4" w:rsidRDefault="0079427E" w:rsidP="00794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извод из матичне књиге рођених деце без утврђеног очинства; </w:t>
      </w:r>
    </w:p>
    <w:p w:rsidR="00D178E4" w:rsidRDefault="0079427E" w:rsidP="00794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пресуда о разводу брака или доказ о поверавању малолетног детета или деце (уколико у пресуди о разводу брака није одлучено о поверавању детета, или уколико се ради о ванбрачним партнерима чија је заједница престала да траје), а уз оба доказа потребно је приложити 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заједницу.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За припаднике ромске националне мањине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- Потврда, односно Препорука Националног савета ромске националне мањине или Канцеларије за инклузију Рома АПВ, да се Подносилац пријаве изјашњава као припадник ромске националне мањине, најмање 4 године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- Уверење да нису у прекршајним евиденцијама (прибавља подносилац пријаве, у СУП Сомбор).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</w:t>
      </w: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За жене и децу жртве породичног насиља </w:t>
      </w:r>
    </w:p>
    <w:p w:rsidR="00D178E4" w:rsidRDefault="0079427E" w:rsidP="007942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да су користиле  услуге смештаја у прихватилишту за жртве насиља у породици – сигурној кући      или  да су евидентиране као жртве насиља у породици код Центра за социјални рад Сомбор или Полицијској управи у Сомбору; </w:t>
      </w:r>
    </w:p>
    <w:p w:rsidR="00D178E4" w:rsidRDefault="0079427E" w:rsidP="007942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lastRenderedPageBreak/>
        <w:t>да</w:t>
      </w:r>
      <w:proofErr w:type="gramEnd"/>
      <w:r>
        <w:rPr>
          <w:rFonts w:ascii="Calibri" w:eastAsia="Calibri" w:hAnsi="Calibri" w:cs="Calibri"/>
          <w:sz w:val="22"/>
        </w:rPr>
        <w:t xml:space="preserve"> је напустила насилну заједницу, брак или ванбрачну заједницу са насилником и живи на пребивалишту или боравишту, ван насилне заједнице, брака или ванбрачне заједнице, као и све остале ситуације којима је насилник лишен имовинских права на предметној некретнини.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Млади који напуштају систем социјалне заштите</w:t>
      </w:r>
    </w:p>
    <w:p w:rsidR="00D178E4" w:rsidRDefault="0079427E" w:rsidP="007942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изјаву да немада сродника који су у материјалној могућности да их трајно и одрживо стамбено збрињавају;</w:t>
      </w:r>
    </w:p>
    <w:p w:rsidR="00D178E4" w:rsidRDefault="0079427E" w:rsidP="007942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уверење да нису у прекршајним евиденцијама (прибавља подносилац пријаве, у СУП Сомбор)</w:t>
      </w:r>
    </w:p>
    <w:p w:rsidR="00D178E4" w:rsidRDefault="0079427E" w:rsidP="007942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сведочанства</w:t>
      </w:r>
      <w:proofErr w:type="gramEnd"/>
      <w:r>
        <w:rPr>
          <w:rFonts w:ascii="Calibri" w:eastAsia="Calibri" w:hAnsi="Calibri" w:cs="Calibri"/>
          <w:sz w:val="22"/>
        </w:rPr>
        <w:t xml:space="preserve"> о завршеном школовању или потврда о похађању образовања.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4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                                                      </w:t>
      </w:r>
      <w:proofErr w:type="gramStart"/>
      <w:r>
        <w:rPr>
          <w:rFonts w:ascii="Calibri" w:eastAsia="Calibri" w:hAnsi="Calibri" w:cs="Calibri"/>
          <w:b/>
          <w:sz w:val="22"/>
        </w:rPr>
        <w:t>Члан 6.</w:t>
      </w:r>
      <w:proofErr w:type="gramEnd"/>
    </w:p>
    <w:p w:rsidR="00D178E4" w:rsidRDefault="0079427E" w:rsidP="00794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Комисија за избор корисника, у складу са чланом 103.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став</w:t>
      </w:r>
      <w:proofErr w:type="gramEnd"/>
      <w:r>
        <w:rPr>
          <w:rFonts w:ascii="Calibri" w:eastAsia="Calibri" w:hAnsi="Calibri" w:cs="Calibri"/>
          <w:sz w:val="22"/>
        </w:rPr>
        <w:t xml:space="preserve"> 1. Закона о општем управном поступку („Службени гласник РС“, број 18/16) (у даљем тексту: ЗУП), за потребе поступка, по службеној дужности прибавља: потребне потврде или препоруке, али само у случају ако Подносилац пријаве не достави доказ о томе; извод из матичне књиге рођених за децу млађу од 16 година; проверава имовно стање у електронској бази Републичког геодетског завода за Подносиоца пријаве и чланове његовог породичног домаћинства, укључујући и малолетне чланове породичног домаћинства; уверење Одељења за локалну пореску администрацију о томе да ли су Подносилац пријаве и чланови његовог породичног домаћинства, укључујући и малолетне чланове породичног домаћинства, обвезници пореза на имовину физичких лица; уверење МУП-а о кретању боравишта/пребивалишта за Подносиоца пријаве и све чланове породичног домаћинства, укључујући и малолетне чланове породичног домаћинства.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Доказе из става 1.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члана, може прибавити и сама странка, уколико, у складу са чланом 103. </w:t>
      </w:r>
      <w:proofErr w:type="gramStart"/>
      <w:r>
        <w:rPr>
          <w:rFonts w:ascii="Calibri" w:eastAsia="Calibri" w:hAnsi="Calibri" w:cs="Calibri"/>
          <w:sz w:val="22"/>
        </w:rPr>
        <w:t>став</w:t>
      </w:r>
      <w:proofErr w:type="gramEnd"/>
      <w:r>
        <w:rPr>
          <w:rFonts w:ascii="Calibri" w:eastAsia="Calibri" w:hAnsi="Calibri" w:cs="Calibri"/>
          <w:sz w:val="22"/>
        </w:rPr>
        <w:t xml:space="preserve"> 3. </w:t>
      </w:r>
      <w:proofErr w:type="gramStart"/>
      <w:r>
        <w:rPr>
          <w:rFonts w:ascii="Calibri" w:eastAsia="Calibri" w:hAnsi="Calibri" w:cs="Calibri"/>
          <w:sz w:val="22"/>
        </w:rPr>
        <w:t>ЗУП-а, изричито изјави да ће у циљу ефикаснијег и економичнијег разматрања поднете Пријаве на Јавни позив, наведене доказе прибавити сама.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Поред доказа наведених у ставу 1.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члана, Комисија за избор корисника може по службеној дужности прибављати и друге доказе потребне за поступање по Пријави на Јавни позив,  ради потпуног утврђивања чињеничног стања и доношења правилне и законите одлуке.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37" w:line="248" w:lineRule="auto"/>
        <w:ind w:left="0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before="16" w:line="260" w:lineRule="auto"/>
        <w:ind w:left="0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7.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Комисију Решењем именује Градоначелник. Комисија има 12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(дванаест) чланова, међу којима су и председник и заменик председника Комисије. Председник Комисије сазива седницу Комисије, председава и руководи радом Комисије, а у његовом одсуству или спречености ове послове обавља његов заменик. 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8.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Комисија пуноважно ради и одлучује ако седници присуствује више од половине чланова.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tabs>
          <w:tab w:val="center" w:pos="3715"/>
        </w:tabs>
        <w:spacing w:after="1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Комисија ради у седницама и одлуке доноси консензусом.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tabs>
          <w:tab w:val="center" w:pos="3715"/>
        </w:tabs>
        <w:spacing w:after="10"/>
        <w:ind w:left="0" w:hanging="2"/>
        <w:rPr>
          <w:rFonts w:ascii="Calibri" w:eastAsia="Calibri" w:hAnsi="Calibri" w:cs="Calibri"/>
          <w:sz w:val="22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tabs>
          <w:tab w:val="center" w:pos="3715"/>
        </w:tabs>
        <w:spacing w:after="10"/>
        <w:ind w:left="0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9.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lastRenderedPageBreak/>
        <w:t>Комисија је дужна да правилно, истинито и потпуно утврди све чињенице и околности које су од значаја за доношење правилне и законите одлуке.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Чињенице и околности од значаја за поступање и одлучивање, Комисија утврђује на основу доказа достављених уз Пријаву на Јавни позив, доказа прибављених по службеној дужности, утврђивањем чињеничног стања на терену, и на основу других доказа утврђених применом осталих доказних средстава предвиђених законом.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Комисија одлучује на основу савесне и брижљиве оцене сваког доказа посебно и свих доказа заједно, као и на основу резултата целокупног поступка.</w:t>
      </w:r>
      <w:proofErr w:type="gramEnd"/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tabs>
          <w:tab w:val="center" w:pos="3715"/>
        </w:tabs>
        <w:spacing w:after="10"/>
        <w:ind w:left="0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tabs>
          <w:tab w:val="center" w:pos="3715"/>
        </w:tabs>
        <w:spacing w:after="10"/>
        <w:ind w:left="0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10.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На седници Комисије води се Записник који потписују сви присутни чланови Комисије. Записник се доставља свим члановима Комисије.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color w:val="FF0000"/>
          <w:sz w:val="22"/>
        </w:rPr>
      </w:pPr>
      <w:r>
        <w:rPr>
          <w:rFonts w:ascii="Calibri" w:eastAsia="Calibri" w:hAnsi="Calibri" w:cs="Calibri"/>
          <w:sz w:val="22"/>
        </w:rPr>
        <w:t xml:space="preserve">Записнике и коначан предлог за избор корисника, након окончаног поступка, Комисија предаје на разматрање и усвајање </w:t>
      </w:r>
      <w:proofErr w:type="gramStart"/>
      <w:r>
        <w:rPr>
          <w:rFonts w:ascii="Calibri" w:eastAsia="Calibri" w:hAnsi="Calibri" w:cs="Calibri"/>
          <w:sz w:val="22"/>
        </w:rPr>
        <w:t>Градском  већу</w:t>
      </w:r>
      <w:proofErr w:type="gramEnd"/>
      <w:r>
        <w:rPr>
          <w:rFonts w:ascii="Calibri" w:eastAsia="Calibri" w:hAnsi="Calibri" w:cs="Calibri"/>
          <w:sz w:val="22"/>
        </w:rPr>
        <w:t xml:space="preserve"> града Сомбора.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11.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Јавни позив за избор корисника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подршке у решавању стамбених потреба осетљивих циљних категорија грађана у виду куповине индивидуалних стамбених јединица уз обезбеђивање додатне подршке кроз набавку и уградњу грађевинског материјала за поправку или адаптацију и подршку путем мера активне инклузије у виду обука и психосоцијалне подршке расписује Градско веће града Сомбора.</w:t>
      </w:r>
      <w:proofErr w:type="gramEnd"/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12.</w:t>
      </w:r>
      <w:proofErr w:type="gramEnd"/>
      <w:r>
        <w:rPr>
          <w:rFonts w:ascii="Calibri" w:eastAsia="Calibri" w:hAnsi="Calibri" w:cs="Calibri"/>
          <w:b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Пријаву поднету након истека рока за подношење пријава из Јавног позива, Комисија не разматра, већ исту одбацује, као неблаговремену.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Ако Пријава садржи неки формални недостатак који спречава поступање по истој или ако је неразумљива или непотпуна, Подносилац пријаве се писаним путем позива да уочене недостатке отклони у року од 8 (осам) дана, уз упозорење на последице пропуштања.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Пријаву у погледу које Подносилац пријаве не отклони недостатке, и то у року одређеном у ставу 2.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члана, Комисија не разматра, већ исту одбацује, као неуредну.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Против предлога Комисије из ст.</w:t>
      </w:r>
      <w:proofErr w:type="gramEnd"/>
      <w:r>
        <w:rPr>
          <w:rFonts w:ascii="Calibri" w:eastAsia="Calibri" w:hAnsi="Calibri" w:cs="Calibri"/>
          <w:sz w:val="22"/>
        </w:rPr>
        <w:t xml:space="preserve"> 1. </w:t>
      </w:r>
      <w:proofErr w:type="gramStart"/>
      <w:r>
        <w:rPr>
          <w:rFonts w:ascii="Calibri" w:eastAsia="Calibri" w:hAnsi="Calibri" w:cs="Calibri"/>
          <w:sz w:val="22"/>
        </w:rPr>
        <w:t>и</w:t>
      </w:r>
      <w:proofErr w:type="gramEnd"/>
      <w:r>
        <w:rPr>
          <w:rFonts w:ascii="Calibri" w:eastAsia="Calibri" w:hAnsi="Calibri" w:cs="Calibri"/>
          <w:sz w:val="22"/>
        </w:rPr>
        <w:t xml:space="preserve"> 3.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члана, подносилац пријаве може уложити приговор, у року од 8 (осам) дана од дана објављивања Прелиминарне ранг листе, писменим путем  на писарници Градске управе града Сомбора. 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Пријаву у погледу које Подносилац пријаве отклони уочене недостатке, у року из става 2.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члана, Комисија сматра као да је од почетка била уредна.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Уколико члан, односно чланови породичног домаћинства премину до утврђивања Предлога листе корисника за доделу Помоћи, исти неће бити разматрани, нити бодовани.</w:t>
      </w:r>
      <w:proofErr w:type="gramEnd"/>
      <w:r>
        <w:rPr>
          <w:rFonts w:ascii="Calibri" w:eastAsia="Calibri" w:hAnsi="Calibri" w:cs="Calibri"/>
          <w:sz w:val="22"/>
        </w:rPr>
        <w:t xml:space="preserve">   </w:t>
      </w:r>
      <w:proofErr w:type="gramStart"/>
      <w:r>
        <w:rPr>
          <w:rFonts w:ascii="Calibri" w:eastAsia="Calibri" w:hAnsi="Calibri" w:cs="Calibri"/>
          <w:sz w:val="22"/>
        </w:rPr>
        <w:t>У случају да премине Подносилац пријаве, Комисија разматра остале чланове.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Уколико до утврђивања Предлога листе Корисника за доделу Помоћи Подносилац пријаве пријави новорођеног члана, односно чланове домаћинства Комисија исте разматра и бодује.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Приликом утврђивања Предлога листе Корисника, Комисија узима у обзир онај број чланова домаћинства који је Подносилац пријаве навео у пријави на Јавни позив, осим када су у питању преминули или новорођени чланови.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Уколико Подносилац пријаве до утврђивање Предлога листе Корисника достави доказе о томе да он или неко од чланова његовог породичног домаћинства болује од болести од већег социо-</w:t>
      </w:r>
      <w:r>
        <w:rPr>
          <w:rFonts w:ascii="Calibri" w:eastAsia="Calibri" w:hAnsi="Calibri" w:cs="Calibri"/>
          <w:sz w:val="22"/>
        </w:rPr>
        <w:lastRenderedPageBreak/>
        <w:t>медицинског значаја, односно уколико неко од њих, након подношења пријаве на Јавни позив оболели од болести већег социо-медицинског значаја, Комисија  наведено узима у обзир приликом разматрања и бодовања пријава.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FF0000"/>
          <w:sz w:val="22"/>
        </w:rPr>
        <w:t xml:space="preserve">        </w:t>
      </w:r>
      <w:proofErr w:type="gramStart"/>
      <w:r>
        <w:rPr>
          <w:rFonts w:ascii="Calibri" w:eastAsia="Calibri" w:hAnsi="Calibri" w:cs="Calibri"/>
          <w:b/>
          <w:sz w:val="22"/>
        </w:rPr>
        <w:t>Члан 13.</w:t>
      </w:r>
      <w:proofErr w:type="gramEnd"/>
      <w:r>
        <w:rPr>
          <w:rFonts w:ascii="Calibri" w:eastAsia="Calibri" w:hAnsi="Calibri" w:cs="Calibri"/>
          <w:b/>
          <w:sz w:val="22"/>
        </w:rPr>
        <w:t xml:space="preserve"> 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Пријаву која не садржи формални недостатак или у погледу које је поступљено у складу са чланом 13.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став</w:t>
      </w:r>
      <w:proofErr w:type="gramEnd"/>
      <w:r>
        <w:rPr>
          <w:rFonts w:ascii="Calibri" w:eastAsia="Calibri" w:hAnsi="Calibri" w:cs="Calibri"/>
          <w:sz w:val="22"/>
        </w:rPr>
        <w:t xml:space="preserve"> 5. </w:t>
      </w:r>
      <w:proofErr w:type="gramStart"/>
      <w:r>
        <w:rPr>
          <w:rFonts w:ascii="Calibri" w:eastAsia="Calibri" w:hAnsi="Calibri" w:cs="Calibri"/>
          <w:sz w:val="22"/>
        </w:rPr>
        <w:t>ових</w:t>
      </w:r>
      <w:proofErr w:type="gramEnd"/>
      <w:r>
        <w:rPr>
          <w:rFonts w:ascii="Calibri" w:eastAsia="Calibri" w:hAnsi="Calibri" w:cs="Calibri"/>
          <w:sz w:val="22"/>
        </w:rPr>
        <w:t xml:space="preserve"> Критеријума, Комисија разматра и утврђује испуњеност услова из члана 2. </w:t>
      </w:r>
      <w:proofErr w:type="gramStart"/>
      <w:r>
        <w:rPr>
          <w:rFonts w:ascii="Calibri" w:eastAsia="Calibri" w:hAnsi="Calibri" w:cs="Calibri"/>
          <w:sz w:val="22"/>
        </w:rPr>
        <w:t>и</w:t>
      </w:r>
      <w:proofErr w:type="gramEnd"/>
      <w:r>
        <w:rPr>
          <w:rFonts w:ascii="Calibri" w:eastAsia="Calibri" w:hAnsi="Calibri" w:cs="Calibri"/>
          <w:sz w:val="22"/>
        </w:rPr>
        <w:t xml:space="preserve"> 3. </w:t>
      </w:r>
      <w:proofErr w:type="gramStart"/>
      <w:r>
        <w:rPr>
          <w:rFonts w:ascii="Calibri" w:eastAsia="Calibri" w:hAnsi="Calibri" w:cs="Calibri"/>
          <w:sz w:val="22"/>
        </w:rPr>
        <w:t>ових</w:t>
      </w:r>
      <w:proofErr w:type="gramEnd"/>
      <w:r>
        <w:rPr>
          <w:rFonts w:ascii="Calibri" w:eastAsia="Calibri" w:hAnsi="Calibri" w:cs="Calibri"/>
          <w:sz w:val="22"/>
        </w:rPr>
        <w:t xml:space="preserve"> Критеријума.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Пријаву у погледу које нису испуњени услови из члана 2.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и</w:t>
      </w:r>
      <w:proofErr w:type="gramEnd"/>
      <w:r>
        <w:rPr>
          <w:rFonts w:ascii="Calibri" w:eastAsia="Calibri" w:hAnsi="Calibri" w:cs="Calibri"/>
          <w:sz w:val="22"/>
        </w:rPr>
        <w:t xml:space="preserve"> 3. </w:t>
      </w:r>
      <w:proofErr w:type="gramStart"/>
      <w:r>
        <w:rPr>
          <w:rFonts w:ascii="Calibri" w:eastAsia="Calibri" w:hAnsi="Calibri" w:cs="Calibri"/>
          <w:sz w:val="22"/>
        </w:rPr>
        <w:t>ових</w:t>
      </w:r>
      <w:proofErr w:type="gramEnd"/>
      <w:r>
        <w:rPr>
          <w:rFonts w:ascii="Calibri" w:eastAsia="Calibri" w:hAnsi="Calibri" w:cs="Calibri"/>
          <w:sz w:val="22"/>
        </w:rPr>
        <w:t xml:space="preserve"> Критеријума, Комисија не бодује већ исту одбацује, као неосновану.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Против Предлога Комисије из става 2.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члана, подносилац пријаве може уложити приговор Комисији, у року од 8 (осам) дана од дана објављивања прелиминарне ранг листе.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У погледу Пријава код којих су испуњени услови из члана 2.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и</w:t>
      </w:r>
      <w:proofErr w:type="gramEnd"/>
      <w:r>
        <w:rPr>
          <w:rFonts w:ascii="Calibri" w:eastAsia="Calibri" w:hAnsi="Calibri" w:cs="Calibri"/>
          <w:sz w:val="22"/>
        </w:rPr>
        <w:t xml:space="preserve"> 3. </w:t>
      </w:r>
      <w:proofErr w:type="gramStart"/>
      <w:r>
        <w:rPr>
          <w:rFonts w:ascii="Calibri" w:eastAsia="Calibri" w:hAnsi="Calibri" w:cs="Calibri"/>
          <w:sz w:val="22"/>
        </w:rPr>
        <w:t>ових</w:t>
      </w:r>
      <w:proofErr w:type="gramEnd"/>
      <w:r>
        <w:rPr>
          <w:rFonts w:ascii="Calibri" w:eastAsia="Calibri" w:hAnsi="Calibri" w:cs="Calibri"/>
          <w:sz w:val="22"/>
        </w:rPr>
        <w:t xml:space="preserve"> Критеријума, Комисија врши бодовање, у складу са мерилима  из члана 4. </w:t>
      </w:r>
      <w:proofErr w:type="gramStart"/>
      <w:r>
        <w:rPr>
          <w:rFonts w:ascii="Calibri" w:eastAsia="Calibri" w:hAnsi="Calibri" w:cs="Calibri"/>
          <w:sz w:val="22"/>
        </w:rPr>
        <w:t>и</w:t>
      </w:r>
      <w:proofErr w:type="gramEnd"/>
      <w:r>
        <w:rPr>
          <w:rFonts w:ascii="Calibri" w:eastAsia="Calibri" w:hAnsi="Calibri" w:cs="Calibri"/>
          <w:sz w:val="22"/>
        </w:rPr>
        <w:t xml:space="preserve"> 5. </w:t>
      </w:r>
      <w:proofErr w:type="gramStart"/>
      <w:r>
        <w:rPr>
          <w:rFonts w:ascii="Calibri" w:eastAsia="Calibri" w:hAnsi="Calibri" w:cs="Calibri"/>
          <w:sz w:val="22"/>
        </w:rPr>
        <w:t>ових</w:t>
      </w:r>
      <w:proofErr w:type="gramEnd"/>
      <w:r>
        <w:rPr>
          <w:rFonts w:ascii="Calibri" w:eastAsia="Calibri" w:hAnsi="Calibri" w:cs="Calibri"/>
          <w:sz w:val="22"/>
        </w:rPr>
        <w:t xml:space="preserve"> Критеријума. 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proofErr w:type="gramStart"/>
      <w:r>
        <w:rPr>
          <w:rFonts w:ascii="Calibri" w:eastAsia="Calibri" w:hAnsi="Calibri" w:cs="Calibri"/>
          <w:b/>
          <w:sz w:val="22"/>
        </w:rPr>
        <w:t>Члан 14.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На основу броја бодова које подносилац Пријаве оствари према мерилима из чл.</w:t>
      </w:r>
      <w:proofErr w:type="gramEnd"/>
      <w:r>
        <w:rPr>
          <w:rFonts w:ascii="Calibri" w:eastAsia="Calibri" w:hAnsi="Calibri" w:cs="Calibri"/>
          <w:sz w:val="22"/>
        </w:rPr>
        <w:t xml:space="preserve"> 4. </w:t>
      </w:r>
      <w:proofErr w:type="gramStart"/>
      <w:r>
        <w:rPr>
          <w:rFonts w:ascii="Calibri" w:eastAsia="Calibri" w:hAnsi="Calibri" w:cs="Calibri"/>
          <w:sz w:val="22"/>
        </w:rPr>
        <w:t>и</w:t>
      </w:r>
      <w:proofErr w:type="gramEnd"/>
      <w:r>
        <w:rPr>
          <w:rFonts w:ascii="Calibri" w:eastAsia="Calibri" w:hAnsi="Calibri" w:cs="Calibri"/>
          <w:sz w:val="22"/>
        </w:rPr>
        <w:t xml:space="preserve"> 5. </w:t>
      </w:r>
      <w:proofErr w:type="gramStart"/>
      <w:r>
        <w:rPr>
          <w:rFonts w:ascii="Calibri" w:eastAsia="Calibri" w:hAnsi="Calibri" w:cs="Calibri"/>
          <w:sz w:val="22"/>
        </w:rPr>
        <w:t>ових</w:t>
      </w:r>
      <w:proofErr w:type="gramEnd"/>
      <w:r>
        <w:rPr>
          <w:rFonts w:ascii="Calibri" w:eastAsia="Calibri" w:hAnsi="Calibri" w:cs="Calibri"/>
          <w:sz w:val="22"/>
        </w:rPr>
        <w:t xml:space="preserve"> Критеријума Комисија утврђује предлог листе Корисника за доделу Подршке (у даљем тексту: Предлог листе). 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У погледу пријава које испуњавају услове врши се додатна провера података о лицима и подацима наведеним у Пријави.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Предлог листе Комисија објављује на Огласној табли града Сомбора, као и на званичној интернет страници Града Сомбора.</w:t>
      </w:r>
      <w:proofErr w:type="gramEnd"/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15.</w:t>
      </w:r>
      <w:proofErr w:type="gramEnd"/>
      <w:r>
        <w:rPr>
          <w:rFonts w:ascii="Calibri" w:eastAsia="Calibri" w:hAnsi="Calibri" w:cs="Calibri"/>
          <w:b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На Предлог листе Подносилац пријаве може уложити приговор Комисији, у року од 8 (осам) дана од дана објављивања Предлога листе.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Комисија је обавезна да о пристиглим приговорима одлучи у року од 8 (осам) дана од дана истека рока за подношење приговора.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16.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Након провере навода из приговора и утврђивања чињеничног стања, односно након истека рока за одговор на приговоре прелази се на процес упаривања корисника са кућама односно стамбеним јединицама.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Процес упаривања корисника са кућама односно стамбеним јединицама подразумева да корисници прихватају понуђене куће односно стамбене јединице.</w:t>
      </w:r>
      <w:proofErr w:type="gramEnd"/>
      <w:r>
        <w:rPr>
          <w:rFonts w:ascii="Calibri" w:eastAsia="Calibri" w:hAnsi="Calibri" w:cs="Calibri"/>
          <w:sz w:val="22"/>
        </w:rPr>
        <w:t xml:space="preserve"> Уколико корисници не прихватају понуђене куће или стамбене јединице, Комисија ће понудити алтернативно решење, а уколико корисници не прихвате ни другу алтернативу, губе право на доделу куће или стамбене јединице, а први наредни корисници са Предлога ранг листе стичу право на доделу куће или стамбене јединице. По завршетку овог процеса, Комисија утврђује коначну листу Корисника за доделу Помоћи (у даљем тексту: Коначна листа).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Коначну листу Комисија доставља на разматрање и усвајање Градском већу града Сомбора, а Решење о додели </w:t>
      </w:r>
      <w:proofErr w:type="gramStart"/>
      <w:r>
        <w:rPr>
          <w:rFonts w:ascii="Calibri" w:eastAsia="Calibri" w:hAnsi="Calibri" w:cs="Calibri"/>
          <w:sz w:val="22"/>
        </w:rPr>
        <w:t>Подршке  доноси</w:t>
      </w:r>
      <w:proofErr w:type="gramEnd"/>
      <w:r>
        <w:rPr>
          <w:rFonts w:ascii="Calibri" w:eastAsia="Calibri" w:hAnsi="Calibri" w:cs="Calibri"/>
          <w:sz w:val="22"/>
        </w:rPr>
        <w:t xml:space="preserve"> Градоначелник града Сомбора, на основу Закључка Градског већа.</w:t>
      </w: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ab/>
      </w:r>
      <w:proofErr w:type="gramStart"/>
      <w:r>
        <w:rPr>
          <w:rFonts w:ascii="Calibri" w:eastAsia="Calibri" w:hAnsi="Calibri" w:cs="Calibri"/>
          <w:b/>
          <w:sz w:val="22"/>
        </w:rPr>
        <w:t>Члан 17.</w:t>
      </w:r>
      <w:proofErr w:type="gramEnd"/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На основу Закључка Градског већа и Решења градоначелника из члана 16.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став</w:t>
      </w:r>
      <w:proofErr w:type="gramEnd"/>
      <w:r>
        <w:rPr>
          <w:rFonts w:ascii="Calibri" w:eastAsia="Calibri" w:hAnsi="Calibri" w:cs="Calibri"/>
          <w:sz w:val="22"/>
        </w:rPr>
        <w:t xml:space="preserve"> 2. </w:t>
      </w:r>
      <w:proofErr w:type="gramStart"/>
      <w:r>
        <w:rPr>
          <w:rFonts w:ascii="Calibri" w:eastAsia="Calibri" w:hAnsi="Calibri" w:cs="Calibri"/>
          <w:sz w:val="22"/>
        </w:rPr>
        <w:t>ових</w:t>
      </w:r>
      <w:proofErr w:type="gramEnd"/>
      <w:r>
        <w:rPr>
          <w:rFonts w:ascii="Calibri" w:eastAsia="Calibri" w:hAnsi="Calibri" w:cs="Calibri"/>
          <w:sz w:val="22"/>
        </w:rPr>
        <w:t xml:space="preserve"> Критеријума, Град, продавац и корисник закључују уговор о купопродаји куће односно стамбене јединице.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У уговору из става 1.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члана, између осталог, биће наведено да се предметна кућа односно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  стамбена јединица не може отуђити, издати у закуп нити променити намена у периоду од 10 година.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Забрана отуђења из става 2.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овог</w:t>
      </w:r>
      <w:proofErr w:type="gramEnd"/>
      <w:r>
        <w:rPr>
          <w:rFonts w:ascii="Calibri" w:eastAsia="Calibri" w:hAnsi="Calibri" w:cs="Calibri"/>
          <w:sz w:val="22"/>
        </w:rPr>
        <w:t xml:space="preserve"> члана уписује се у регистар непокретности.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Град са корисником закључује и посебан Споразум, којим се одређују међусобна права и обавезе у погледу обезбеђивања подршке у виду намештаја и беле технике, обука и психосицијалне подршке.</w:t>
      </w:r>
      <w:proofErr w:type="gramEnd"/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color w:val="FF0000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jc w:val="center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18.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На сва питања која нису уређена овим Критеријумима примењиваће се одредбе закона којим је уређен општи управни поступак и других закона који уређују предметну материју.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Члан 19.</w:t>
      </w:r>
      <w:proofErr w:type="gramEnd"/>
      <w:r>
        <w:rPr>
          <w:rFonts w:ascii="Calibri" w:eastAsia="Calibri" w:hAnsi="Calibri" w:cs="Calibri"/>
          <w:b/>
          <w:sz w:val="22"/>
        </w:rPr>
        <w:t xml:space="preserve">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" w:hanging="2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Ови Критеријуми ће се објавити на званичном сајту града Сомбора као и на Огласној табли града Сомбора.</w:t>
      </w:r>
      <w:proofErr w:type="gramEnd"/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</w:t>
      </w: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Критеријуми ступају на снагу дан након објављивања на званичном сајту града Сомбора.</w:t>
      </w:r>
      <w:proofErr w:type="gramEnd"/>
    </w:p>
    <w:p w:rsidR="00BE5E44" w:rsidRPr="00BE5E44" w:rsidRDefault="00BE5E44" w:rsidP="00BE5E44">
      <w:pPr>
        <w:pStyle w:val="normal0"/>
        <w:rPr>
          <w:rFonts w:eastAsia="Calibri"/>
        </w:rPr>
      </w:pPr>
    </w:p>
    <w:p w:rsidR="00D178E4" w:rsidRDefault="00D178E4" w:rsidP="0079427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sz w:val="22"/>
        </w:rPr>
      </w:pPr>
    </w:p>
    <w:p w:rsidR="00D178E4" w:rsidRDefault="0079427E" w:rsidP="007942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right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ПРЕДСЕДАВАЈУЋИ ГРАДСКОГ ВЕЋА</w:t>
      </w:r>
    </w:p>
    <w:p w:rsidR="00D178E4" w:rsidRDefault="0079427E" w:rsidP="00D178E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</w:t>
      </w:r>
    </w:p>
    <w:sectPr w:rsidR="00D178E4" w:rsidSect="00D178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F85"/>
    <w:multiLevelType w:val="multilevel"/>
    <w:tmpl w:val="6BC2603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19481DCC"/>
    <w:multiLevelType w:val="multilevel"/>
    <w:tmpl w:val="92449E22"/>
    <w:lvl w:ilvl="0">
      <w:start w:val="1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1D76FAF"/>
    <w:multiLevelType w:val="multilevel"/>
    <w:tmpl w:val="DC9C03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2B714727"/>
    <w:multiLevelType w:val="multilevel"/>
    <w:tmpl w:val="E206BC30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)"/>
      <w:lvlJc w:val="left"/>
      <w:pPr>
        <w:ind w:left="928" w:hanging="360"/>
      </w:pPr>
      <w:rPr>
        <w:vertAlign w:val="baseline"/>
      </w:rPr>
    </w:lvl>
    <w:lvl w:ilvl="2">
      <w:start w:val="1"/>
      <w:numFmt w:val="decimal"/>
      <w:lvlText w:val="%1.%2)%3."/>
      <w:lvlJc w:val="left"/>
      <w:pPr>
        <w:ind w:left="1856" w:hanging="720"/>
      </w:pPr>
      <w:rPr>
        <w:vertAlign w:val="baseline"/>
      </w:rPr>
    </w:lvl>
    <w:lvl w:ilvl="3">
      <w:start w:val="1"/>
      <w:numFmt w:val="decimal"/>
      <w:lvlText w:val="%1.%2)%3.%4."/>
      <w:lvlJc w:val="left"/>
      <w:pPr>
        <w:ind w:left="2424" w:hanging="720"/>
      </w:pPr>
      <w:rPr>
        <w:vertAlign w:val="baseline"/>
      </w:rPr>
    </w:lvl>
    <w:lvl w:ilvl="4">
      <w:start w:val="1"/>
      <w:numFmt w:val="decimal"/>
      <w:lvlText w:val="%1.%2)%3.%4.%5."/>
      <w:lvlJc w:val="left"/>
      <w:pPr>
        <w:ind w:left="3352" w:hanging="1080"/>
      </w:pPr>
      <w:rPr>
        <w:vertAlign w:val="baseline"/>
      </w:rPr>
    </w:lvl>
    <w:lvl w:ilvl="5">
      <w:start w:val="1"/>
      <w:numFmt w:val="decimal"/>
      <w:lvlText w:val="%1.%2)%3.%4.%5.%6."/>
      <w:lvlJc w:val="left"/>
      <w:pPr>
        <w:ind w:left="3920" w:hanging="1080"/>
      </w:pPr>
      <w:rPr>
        <w:vertAlign w:val="baseline"/>
      </w:rPr>
    </w:lvl>
    <w:lvl w:ilvl="6">
      <w:start w:val="1"/>
      <w:numFmt w:val="decimal"/>
      <w:lvlText w:val="%1.%2)%3.%4.%5.%6.%7."/>
      <w:lvlJc w:val="left"/>
      <w:pPr>
        <w:ind w:left="4848" w:hanging="1440"/>
      </w:pPr>
      <w:rPr>
        <w:vertAlign w:val="baseline"/>
      </w:rPr>
    </w:lvl>
    <w:lvl w:ilvl="7">
      <w:start w:val="1"/>
      <w:numFmt w:val="decimal"/>
      <w:lvlText w:val="%1.%2)%3.%4.%5.%6.%7.%8."/>
      <w:lvlJc w:val="left"/>
      <w:pPr>
        <w:ind w:left="5416" w:hanging="1440"/>
      </w:pPr>
      <w:rPr>
        <w:vertAlign w:val="baseline"/>
      </w:rPr>
    </w:lvl>
    <w:lvl w:ilvl="8">
      <w:start w:val="1"/>
      <w:numFmt w:val="decimal"/>
      <w:lvlText w:val="%1.%2)%3.%4.%5.%6.%7.%8.%9."/>
      <w:lvlJc w:val="left"/>
      <w:pPr>
        <w:ind w:left="6344" w:hanging="1800"/>
      </w:pPr>
      <w:rPr>
        <w:vertAlign w:val="baseline"/>
      </w:rPr>
    </w:lvl>
  </w:abstractNum>
  <w:abstractNum w:abstractNumId="4">
    <w:nsid w:val="2C6961DD"/>
    <w:multiLevelType w:val="multilevel"/>
    <w:tmpl w:val="62AA77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0EC69D2"/>
    <w:multiLevelType w:val="multilevel"/>
    <w:tmpl w:val="C3A8BC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46221B4"/>
    <w:multiLevelType w:val="multilevel"/>
    <w:tmpl w:val="74EE3748"/>
    <w:lvl w:ilvl="0">
      <w:start w:val="1"/>
      <w:numFmt w:val="decimal"/>
      <w:lvlText w:val="%1)"/>
      <w:lvlJc w:val="left"/>
      <w:pPr>
        <w:ind w:left="709" w:hanging="35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29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49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69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89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09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29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49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69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">
    <w:nsid w:val="4C4B2EBD"/>
    <w:multiLevelType w:val="multilevel"/>
    <w:tmpl w:val="778475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92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58CE1F55"/>
    <w:multiLevelType w:val="multilevel"/>
    <w:tmpl w:val="6298C76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8E7573C"/>
    <w:multiLevelType w:val="multilevel"/>
    <w:tmpl w:val="D248A962"/>
    <w:lvl w:ilvl="0">
      <w:start w:val="1"/>
      <w:numFmt w:val="decimal"/>
      <w:lvlText w:val="%1."/>
      <w:lvlJc w:val="left"/>
      <w:pPr>
        <w:ind w:left="5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65D85294"/>
    <w:multiLevelType w:val="multilevel"/>
    <w:tmpl w:val="5D529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F487459"/>
    <w:multiLevelType w:val="multilevel"/>
    <w:tmpl w:val="D4824054"/>
    <w:lvl w:ilvl="0">
      <w:start w:val="1"/>
      <w:numFmt w:val="decimal"/>
      <w:lvlText w:val="%1."/>
      <w:lvlJc w:val="left"/>
      <w:pPr>
        <w:ind w:left="898" w:hanging="358"/>
      </w:pPr>
      <w:rPr>
        <w:rFonts w:ascii="Calibri" w:eastAsia="Calibri" w:hAnsi="Calibri" w:cs="Calibri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FB30395"/>
    <w:multiLevelType w:val="multilevel"/>
    <w:tmpl w:val="4308F4C2"/>
    <w:lvl w:ilvl="0">
      <w:start w:val="1"/>
      <w:numFmt w:val="bullet"/>
      <w:lvlText w:val="−"/>
      <w:lvlJc w:val="left"/>
      <w:pPr>
        <w:ind w:left="107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FD048A8"/>
    <w:multiLevelType w:val="multilevel"/>
    <w:tmpl w:val="17AA4DD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)"/>
      <w:lvlJc w:val="left"/>
      <w:pPr>
        <w:ind w:left="928" w:hanging="360"/>
      </w:pPr>
      <w:rPr>
        <w:vertAlign w:val="baseline"/>
      </w:rPr>
    </w:lvl>
    <w:lvl w:ilvl="2">
      <w:start w:val="1"/>
      <w:numFmt w:val="decimal"/>
      <w:lvlText w:val="%1.%2)%3."/>
      <w:lvlJc w:val="left"/>
      <w:pPr>
        <w:ind w:left="1856" w:hanging="720"/>
      </w:pPr>
      <w:rPr>
        <w:vertAlign w:val="baseline"/>
      </w:rPr>
    </w:lvl>
    <w:lvl w:ilvl="3">
      <w:start w:val="1"/>
      <w:numFmt w:val="decimal"/>
      <w:lvlText w:val="%1.%2)%3.%4."/>
      <w:lvlJc w:val="left"/>
      <w:pPr>
        <w:ind w:left="2424" w:hanging="720"/>
      </w:pPr>
      <w:rPr>
        <w:vertAlign w:val="baseline"/>
      </w:rPr>
    </w:lvl>
    <w:lvl w:ilvl="4">
      <w:start w:val="1"/>
      <w:numFmt w:val="decimal"/>
      <w:lvlText w:val="%1.%2)%3.%4.%5."/>
      <w:lvlJc w:val="left"/>
      <w:pPr>
        <w:ind w:left="3352" w:hanging="1080"/>
      </w:pPr>
      <w:rPr>
        <w:vertAlign w:val="baseline"/>
      </w:rPr>
    </w:lvl>
    <w:lvl w:ilvl="5">
      <w:start w:val="1"/>
      <w:numFmt w:val="decimal"/>
      <w:lvlText w:val="%1.%2)%3.%4.%5.%6."/>
      <w:lvlJc w:val="left"/>
      <w:pPr>
        <w:ind w:left="3920" w:hanging="1080"/>
      </w:pPr>
      <w:rPr>
        <w:vertAlign w:val="baseline"/>
      </w:rPr>
    </w:lvl>
    <w:lvl w:ilvl="6">
      <w:start w:val="1"/>
      <w:numFmt w:val="decimal"/>
      <w:lvlText w:val="%1.%2)%3.%4.%5.%6.%7."/>
      <w:lvlJc w:val="left"/>
      <w:pPr>
        <w:ind w:left="4848" w:hanging="1440"/>
      </w:pPr>
      <w:rPr>
        <w:vertAlign w:val="baseline"/>
      </w:rPr>
    </w:lvl>
    <w:lvl w:ilvl="7">
      <w:start w:val="1"/>
      <w:numFmt w:val="decimal"/>
      <w:lvlText w:val="%1.%2)%3.%4.%5.%6.%7.%8."/>
      <w:lvlJc w:val="left"/>
      <w:pPr>
        <w:ind w:left="5416" w:hanging="1440"/>
      </w:pPr>
      <w:rPr>
        <w:vertAlign w:val="baseline"/>
      </w:rPr>
    </w:lvl>
    <w:lvl w:ilvl="8">
      <w:start w:val="1"/>
      <w:numFmt w:val="decimal"/>
      <w:lvlText w:val="%1.%2)%3.%4.%5.%6.%7.%8.%9."/>
      <w:lvlJc w:val="left"/>
      <w:pPr>
        <w:ind w:left="6344" w:hanging="1800"/>
      </w:pPr>
      <w:rPr>
        <w:vertAlign w:val="baseline"/>
      </w:rPr>
    </w:lvl>
  </w:abstractNum>
  <w:abstractNum w:abstractNumId="14">
    <w:nsid w:val="7DE87C8E"/>
    <w:multiLevelType w:val="multilevel"/>
    <w:tmpl w:val="640C8660"/>
    <w:lvl w:ilvl="0">
      <w:start w:val="1"/>
      <w:numFmt w:val="upperRoman"/>
      <w:lvlText w:val="%1."/>
      <w:lvlJc w:val="left"/>
      <w:pPr>
        <w:ind w:left="1004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353" w:hanging="359"/>
      </w:pPr>
      <w:rPr>
        <w:vertAlign w:val="baseline"/>
      </w:rPr>
    </w:lvl>
    <w:lvl w:ilvl="2">
      <w:start w:val="8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0"/>
      <w:numFmt w:val="bullet"/>
      <w:lvlText w:val="−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>
    <w:nsid w:val="7E0B4FFC"/>
    <w:multiLevelType w:val="multilevel"/>
    <w:tmpl w:val="6A8E53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4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178E4"/>
    <w:rsid w:val="000B32DA"/>
    <w:rsid w:val="0079427E"/>
    <w:rsid w:val="00BE5E44"/>
    <w:rsid w:val="00D1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38" w:line="249" w:lineRule="auto"/>
        <w:ind w:left="10" w:hanging="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D45767"/>
    <w:pPr>
      <w:suppressAutoHyphens/>
      <w:ind w:leftChars="-1" w:left="-1" w:hangingChars="1" w:hanging="10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Heading1">
    <w:name w:val="heading 1"/>
    <w:basedOn w:val="Normal"/>
    <w:next w:val="Normal"/>
    <w:autoRedefine/>
    <w:hidden/>
    <w:qFormat/>
    <w:rsid w:val="00D45767"/>
    <w:pPr>
      <w:keepNext/>
      <w:keepLines/>
      <w:spacing w:after="0" w:line="259" w:lineRule="auto"/>
      <w:ind w:right="2"/>
      <w:jc w:val="center"/>
    </w:pPr>
    <w:rPr>
      <w:b/>
      <w:sz w:val="22"/>
      <w:szCs w:val="20"/>
    </w:rPr>
  </w:style>
  <w:style w:type="paragraph" w:styleId="Heading2">
    <w:name w:val="heading 2"/>
    <w:basedOn w:val="Normal1"/>
    <w:next w:val="Normal1"/>
    <w:autoRedefine/>
    <w:hidden/>
    <w:qFormat/>
    <w:rsid w:val="00D457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autoRedefine/>
    <w:hidden/>
    <w:qFormat/>
    <w:rsid w:val="00D457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autoRedefine/>
    <w:hidden/>
    <w:qFormat/>
    <w:rsid w:val="00D4576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autoRedefine/>
    <w:hidden/>
    <w:qFormat/>
    <w:rsid w:val="00D457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autoRedefine/>
    <w:hidden/>
    <w:qFormat/>
    <w:rsid w:val="00D457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"/>
    <w:rsid w:val="00D178E4"/>
  </w:style>
  <w:style w:type="paragraph" w:styleId="Title">
    <w:name w:val="Title"/>
    <w:basedOn w:val="Normal1"/>
    <w:next w:val="Normal1"/>
    <w:autoRedefine/>
    <w:hidden/>
    <w:qFormat/>
    <w:rsid w:val="00D4576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"/>
    <w:rsid w:val="00D178E4"/>
  </w:style>
  <w:style w:type="paragraph" w:customStyle="1" w:styleId="normal0">
    <w:name w:val="normal"/>
    <w:rsid w:val="00D45767"/>
  </w:style>
  <w:style w:type="paragraph" w:customStyle="1" w:styleId="Normal10">
    <w:name w:val="Normal1"/>
    <w:autoRedefine/>
    <w:hidden/>
    <w:qFormat/>
    <w:rsid w:val="00D4576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20">
    <w:name w:val="Normal2"/>
    <w:autoRedefine/>
    <w:hidden/>
    <w:qFormat/>
    <w:rsid w:val="00D4576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1">
    <w:name w:val="Normal1"/>
    <w:autoRedefine/>
    <w:hidden/>
    <w:qFormat/>
    <w:rsid w:val="00D4576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eading1Char">
    <w:name w:val="Heading 1 Char"/>
    <w:autoRedefine/>
    <w:hidden/>
    <w:qFormat/>
    <w:rsid w:val="00D45767"/>
    <w:rPr>
      <w:rFonts w:ascii="Times New Roman" w:hAnsi="Times New Roman" w:cs="Times New Roman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styleId="CommentReference">
    <w:name w:val="annotation reference"/>
    <w:autoRedefine/>
    <w:hidden/>
    <w:qFormat/>
    <w:rsid w:val="00D4576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autoRedefine/>
    <w:hidden/>
    <w:qFormat/>
    <w:rsid w:val="00D457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utoRedefine/>
    <w:hidden/>
    <w:qFormat/>
    <w:rsid w:val="00D45767"/>
    <w:rPr>
      <w:rFonts w:ascii="Times New Roman" w:hAnsi="Times New Roman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autoRedefine/>
    <w:hidden/>
    <w:qFormat/>
    <w:rsid w:val="00D45767"/>
    <w:rPr>
      <w:b/>
      <w:bCs/>
    </w:rPr>
  </w:style>
  <w:style w:type="character" w:customStyle="1" w:styleId="CommentSubjectChar">
    <w:name w:val="Comment Subject Char"/>
    <w:autoRedefine/>
    <w:hidden/>
    <w:qFormat/>
    <w:rsid w:val="00D45767"/>
    <w:rPr>
      <w:rFonts w:ascii="Times New Roman" w:hAnsi="Times New Roman" w:cs="Times New Roman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D45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autoRedefine/>
    <w:hidden/>
    <w:qFormat/>
    <w:rsid w:val="00D45767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D45767"/>
    <w:pPr>
      <w:ind w:left="720"/>
      <w:contextualSpacing/>
    </w:pPr>
  </w:style>
  <w:style w:type="paragraph" w:customStyle="1" w:styleId="Default">
    <w:name w:val="Default"/>
    <w:autoRedefine/>
    <w:hidden/>
    <w:qFormat/>
    <w:rsid w:val="00D45767"/>
    <w:pPr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character" w:customStyle="1" w:styleId="FontStyle11">
    <w:name w:val="Font Style11"/>
    <w:autoRedefine/>
    <w:hidden/>
    <w:qFormat/>
    <w:rsid w:val="00D45767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autoRedefine/>
    <w:hidden/>
    <w:qFormat/>
    <w:rsid w:val="00D45767"/>
    <w:pPr>
      <w:widowControl w:val="0"/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odyText">
    <w:name w:val="Body Text"/>
    <w:basedOn w:val="Normal"/>
    <w:autoRedefine/>
    <w:hidden/>
    <w:qFormat/>
    <w:rsid w:val="00D45767"/>
    <w:pPr>
      <w:widowControl w:val="0"/>
      <w:autoSpaceDE w:val="0"/>
      <w:autoSpaceDN w:val="0"/>
      <w:adjustRightInd w:val="0"/>
      <w:spacing w:after="0" w:line="240" w:lineRule="auto"/>
      <w:ind w:left="125" w:firstLine="0"/>
      <w:jc w:val="left"/>
    </w:pPr>
    <w:rPr>
      <w:color w:val="auto"/>
      <w:szCs w:val="24"/>
    </w:rPr>
  </w:style>
  <w:style w:type="character" w:customStyle="1" w:styleId="BodyTextChar">
    <w:name w:val="Body Text Char"/>
    <w:autoRedefine/>
    <w:hidden/>
    <w:qFormat/>
    <w:rsid w:val="00D45767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autoRedefine/>
    <w:hidden/>
    <w:qFormat/>
    <w:rsid w:val="00D45767"/>
    <w:pPr>
      <w:widowControl w:val="0"/>
      <w:autoSpaceDE w:val="0"/>
      <w:autoSpaceDN w:val="0"/>
      <w:adjustRightInd w:val="0"/>
      <w:spacing w:after="0" w:line="275" w:lineRule="atLeast"/>
      <w:ind w:left="0" w:firstLine="710"/>
    </w:pPr>
    <w:rPr>
      <w:color w:val="auto"/>
      <w:szCs w:val="24"/>
    </w:rPr>
  </w:style>
  <w:style w:type="paragraph" w:styleId="NormalWeb">
    <w:name w:val="Normal (Web)"/>
    <w:basedOn w:val="Normal"/>
    <w:autoRedefine/>
    <w:hidden/>
    <w:qFormat/>
    <w:rsid w:val="00D45767"/>
    <w:pPr>
      <w:spacing w:before="48" w:after="48" w:line="240" w:lineRule="auto"/>
      <w:ind w:left="0" w:firstLine="0"/>
      <w:jc w:val="left"/>
    </w:pPr>
    <w:rPr>
      <w:color w:val="auto"/>
      <w:szCs w:val="24"/>
    </w:rPr>
  </w:style>
  <w:style w:type="paragraph" w:customStyle="1" w:styleId="Style4">
    <w:name w:val="Style4"/>
    <w:basedOn w:val="Normal"/>
    <w:autoRedefine/>
    <w:hidden/>
    <w:qFormat/>
    <w:rsid w:val="00D4576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Style5">
    <w:name w:val="Style5"/>
    <w:basedOn w:val="Normal"/>
    <w:autoRedefine/>
    <w:hidden/>
    <w:qFormat/>
    <w:rsid w:val="00D45767"/>
    <w:pPr>
      <w:widowControl w:val="0"/>
      <w:autoSpaceDE w:val="0"/>
      <w:autoSpaceDN w:val="0"/>
      <w:adjustRightInd w:val="0"/>
      <w:spacing w:after="0" w:line="278" w:lineRule="atLeast"/>
      <w:ind w:left="0" w:hanging="346"/>
    </w:pPr>
    <w:rPr>
      <w:color w:val="auto"/>
      <w:szCs w:val="24"/>
    </w:rPr>
  </w:style>
  <w:style w:type="paragraph" w:styleId="Header">
    <w:name w:val="header"/>
    <w:basedOn w:val="Normal"/>
    <w:autoRedefine/>
    <w:hidden/>
    <w:qFormat/>
    <w:rsid w:val="00D45767"/>
  </w:style>
  <w:style w:type="character" w:customStyle="1" w:styleId="HeaderChar">
    <w:name w:val="Header Char"/>
    <w:autoRedefine/>
    <w:hidden/>
    <w:qFormat/>
    <w:rsid w:val="00D45767"/>
    <w:rPr>
      <w:rFonts w:ascii="Times New Roman" w:hAnsi="Times New Roman" w:cs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D45767"/>
  </w:style>
  <w:style w:type="character" w:customStyle="1" w:styleId="FooterChar">
    <w:name w:val="Footer Char"/>
    <w:autoRedefine/>
    <w:hidden/>
    <w:qFormat/>
    <w:rsid w:val="00D45767"/>
    <w:rPr>
      <w:rFonts w:ascii="Times New Roman" w:hAnsi="Times New Roman" w:cs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D178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autoRedefine/>
    <w:hidden/>
    <w:qFormat/>
    <w:rsid w:val="00D4576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Ksm0rG6xZcCHfwQrcGzAbMWVsg==">AMUW2mV2rGQq2+Ot3MjKnkN7RtxnmIkPM5i/v7hta/H7KFCyY9e0ruc3wxoQvMBqgPMGoZ+nhx3YjVmAScigqa9OLrOMGml/x94M+IXVr2bkN5c2TY/iZQHrc7O98Ae9BvtnbMbnuKs9PCsGFXTElGaX6bHbADk4xIhOWPu/YEyo/i2HceM3dQU=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4431</Words>
  <Characters>25263</Characters>
  <Application>Microsoft Office Word</Application>
  <DocSecurity>0</DocSecurity>
  <Lines>210</Lines>
  <Paragraphs>59</Paragraphs>
  <ScaleCrop>false</ScaleCrop>
  <Company/>
  <LinksUpToDate>false</LinksUpToDate>
  <CharactersWithSpaces>29635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b.prekic</dc:creator>
  <cp:lastModifiedBy>Jelena Mijić</cp:lastModifiedBy>
  <cp:revision>3</cp:revision>
  <dcterms:created xsi:type="dcterms:W3CDTF">2022-08-31T07:32:00Z</dcterms:created>
  <dcterms:modified xsi:type="dcterms:W3CDTF">2022-09-15T08:07:00Z</dcterms:modified>
</cp:coreProperties>
</file>