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10" w:rsidRPr="006749E8" w:rsidRDefault="00A46193" w:rsidP="00C05610">
      <w:pPr>
        <w:jc w:val="both"/>
        <w:rPr>
          <w:rFonts w:ascii="Times New Roman" w:hAnsi="Times New Roman"/>
          <w:sz w:val="22"/>
          <w:szCs w:val="22"/>
          <w:lang w:val="sv-SE"/>
        </w:rPr>
      </w:pPr>
      <w:r w:rsidRPr="006749E8">
        <w:rPr>
          <w:sz w:val="22"/>
          <w:szCs w:val="22"/>
        </w:rPr>
        <w:t xml:space="preserve">          </w:t>
      </w:r>
      <w:r w:rsidR="00C05610" w:rsidRPr="006749E8">
        <w:rPr>
          <w:rFonts w:ascii="Calibri" w:hAnsi="Calibri"/>
          <w:noProof/>
        </w:rPr>
        <w:t xml:space="preserve">          </w:t>
      </w:r>
      <w:r w:rsidR="00C05610" w:rsidRPr="006749E8">
        <w:rPr>
          <w:noProof/>
        </w:rPr>
        <w:drawing>
          <wp:inline distT="0" distB="0" distL="0" distR="0">
            <wp:extent cx="482600" cy="787400"/>
            <wp:effectExtent l="19050" t="0" r="0" b="0"/>
            <wp:docPr id="2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10" w:rsidRPr="006749E8" w:rsidRDefault="00C05610" w:rsidP="00C05610">
      <w:pPr>
        <w:jc w:val="both"/>
        <w:rPr>
          <w:rFonts w:ascii="Times New Roman" w:hAnsi="Times New Roman"/>
          <w:szCs w:val="24"/>
        </w:rPr>
      </w:pPr>
      <w:r w:rsidRPr="006749E8">
        <w:rPr>
          <w:rFonts w:ascii="Times New Roman" w:hAnsi="Times New Roman"/>
          <w:sz w:val="22"/>
          <w:szCs w:val="22"/>
          <w:lang w:val="sv-SE"/>
        </w:rPr>
        <w:t xml:space="preserve">          </w:t>
      </w:r>
      <w:r w:rsidRPr="006749E8">
        <w:rPr>
          <w:rFonts w:ascii="Times New Roman" w:hAnsi="Times New Roman"/>
          <w:sz w:val="22"/>
          <w:szCs w:val="22"/>
        </w:rPr>
        <w:t xml:space="preserve">  </w:t>
      </w:r>
      <w:r w:rsidRPr="006749E8">
        <w:rPr>
          <w:rFonts w:ascii="Times New Roman" w:hAnsi="Times New Roman"/>
          <w:sz w:val="22"/>
          <w:szCs w:val="22"/>
          <w:lang w:val="sv-SE"/>
        </w:rPr>
        <w:t xml:space="preserve">Република Србија </w:t>
      </w:r>
    </w:p>
    <w:p w:rsidR="00C05610" w:rsidRPr="006749E8" w:rsidRDefault="00C05610" w:rsidP="00C05610">
      <w:pPr>
        <w:jc w:val="both"/>
        <w:rPr>
          <w:rFonts w:ascii="Times New Roman" w:hAnsi="Times New Roman"/>
          <w:sz w:val="22"/>
          <w:szCs w:val="22"/>
          <w:lang w:val="sv-SE"/>
        </w:rPr>
      </w:pPr>
      <w:r w:rsidRPr="006749E8">
        <w:rPr>
          <w:rFonts w:ascii="Times New Roman" w:hAnsi="Times New Roman"/>
          <w:sz w:val="22"/>
          <w:szCs w:val="22"/>
        </w:rPr>
        <w:t xml:space="preserve">  </w:t>
      </w:r>
      <w:r w:rsidRPr="006749E8">
        <w:rPr>
          <w:rFonts w:ascii="Times New Roman" w:hAnsi="Times New Roman"/>
          <w:sz w:val="22"/>
          <w:szCs w:val="22"/>
          <w:lang w:val="sv-SE"/>
        </w:rPr>
        <w:t>Аутономна Покрајина Војводина</w:t>
      </w: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  <w:lang w:val="sr-Cyrl-CS"/>
        </w:rPr>
      </w:pPr>
      <w:r w:rsidRPr="006749E8">
        <w:rPr>
          <w:rFonts w:ascii="Times New Roman" w:hAnsi="Times New Roman"/>
          <w:sz w:val="22"/>
          <w:szCs w:val="22"/>
          <w:lang w:val="sv-SE"/>
        </w:rPr>
        <w:t xml:space="preserve">            </w:t>
      </w:r>
      <w:r w:rsidRPr="006749E8">
        <w:rPr>
          <w:rFonts w:ascii="Times New Roman" w:hAnsi="Times New Roman"/>
          <w:sz w:val="22"/>
          <w:szCs w:val="22"/>
          <w:lang w:val="sr-Cyrl-CS"/>
        </w:rPr>
        <w:t>ГРАД СОМБОР</w:t>
      </w: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  <w:lang w:val="ru-RU"/>
        </w:rPr>
      </w:pPr>
      <w:r w:rsidRPr="006749E8">
        <w:rPr>
          <w:rFonts w:ascii="Times New Roman" w:hAnsi="Times New Roman"/>
          <w:sz w:val="22"/>
          <w:szCs w:val="22"/>
          <w:lang w:val="ru-RU"/>
        </w:rPr>
        <w:t xml:space="preserve">         ГРАДСКА УПРАВА</w:t>
      </w:r>
    </w:p>
    <w:p w:rsidR="00C05610" w:rsidRPr="006749E8" w:rsidRDefault="00C05610" w:rsidP="00C05610">
      <w:pPr>
        <w:rPr>
          <w:rFonts w:ascii="Times New Roman" w:hAnsi="Times New Roman"/>
          <w:b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  <w:lang w:val="sr-Cyrl-CS"/>
        </w:rPr>
        <w:t xml:space="preserve">ОДЕЉЕЊЕ ЗА КОМУНАЛНЕ </w:t>
      </w:r>
      <w:r w:rsidRPr="006749E8">
        <w:rPr>
          <w:rFonts w:ascii="Times New Roman" w:hAnsi="Times New Roman"/>
          <w:b/>
          <w:sz w:val="22"/>
          <w:szCs w:val="22"/>
        </w:rPr>
        <w:t>ДЕЛАТНОСТИ,</w:t>
      </w:r>
    </w:p>
    <w:p w:rsidR="00C05610" w:rsidRPr="006749E8" w:rsidRDefault="00C05610" w:rsidP="00C05610">
      <w:pPr>
        <w:rPr>
          <w:rFonts w:ascii="Times New Roman" w:hAnsi="Times New Roman"/>
          <w:b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</w:rPr>
        <w:t>ИМОВИНСКО-ПРАВНЕ И СТАМБЕНЕ ПОСЛОВЕ</w:t>
      </w:r>
    </w:p>
    <w:p w:rsidR="00C05610" w:rsidRPr="006749E8" w:rsidRDefault="00C05610" w:rsidP="00C05610">
      <w:pPr>
        <w:rPr>
          <w:rFonts w:ascii="Times New Roman" w:hAnsi="Times New Roman"/>
          <w:b/>
          <w:sz w:val="22"/>
          <w:szCs w:val="22"/>
          <w:lang w:val="ru-RU"/>
        </w:rPr>
      </w:pPr>
      <w:r w:rsidRPr="006749E8">
        <w:rPr>
          <w:rFonts w:ascii="Times New Roman" w:hAnsi="Times New Roman"/>
          <w:sz w:val="22"/>
          <w:szCs w:val="22"/>
          <w:lang w:val="ru-RU"/>
        </w:rPr>
        <w:t xml:space="preserve">            Број: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 xml:space="preserve">  464-</w:t>
      </w:r>
      <w:r w:rsidR="00324BF0" w:rsidRPr="006749E8">
        <w:rPr>
          <w:rFonts w:ascii="Times New Roman" w:hAnsi="Times New Roman"/>
          <w:b/>
          <w:sz w:val="22"/>
          <w:szCs w:val="22"/>
        </w:rPr>
        <w:t>383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/20</w:t>
      </w:r>
      <w:r w:rsidRPr="006749E8">
        <w:rPr>
          <w:rFonts w:ascii="Times New Roman" w:hAnsi="Times New Roman"/>
          <w:b/>
          <w:sz w:val="22"/>
          <w:szCs w:val="22"/>
        </w:rPr>
        <w:t>23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-XVI</w:t>
      </w: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  <w:lang w:val="ru-RU"/>
        </w:rPr>
      </w:pPr>
      <w:r w:rsidRPr="006749E8">
        <w:rPr>
          <w:rFonts w:ascii="Times New Roman" w:hAnsi="Times New Roman"/>
          <w:sz w:val="22"/>
          <w:szCs w:val="22"/>
          <w:lang w:val="ru-RU"/>
        </w:rPr>
        <w:t xml:space="preserve">           Дана:  </w:t>
      </w:r>
      <w:r w:rsidR="006749E8" w:rsidRPr="006749E8">
        <w:rPr>
          <w:rFonts w:ascii="Times New Roman" w:hAnsi="Times New Roman"/>
          <w:b/>
          <w:sz w:val="22"/>
          <w:szCs w:val="22"/>
        </w:rPr>
        <w:t>8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.</w:t>
      </w:r>
      <w:r w:rsidR="00E614DB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="006749E8" w:rsidRPr="006749E8">
        <w:rPr>
          <w:rFonts w:ascii="Times New Roman" w:hAnsi="Times New Roman"/>
          <w:b/>
          <w:sz w:val="22"/>
          <w:szCs w:val="22"/>
        </w:rPr>
        <w:t>10</w:t>
      </w:r>
      <w:r w:rsidR="00E614DB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202</w:t>
      </w:r>
      <w:r w:rsidRPr="006749E8">
        <w:rPr>
          <w:rFonts w:ascii="Times New Roman" w:hAnsi="Times New Roman"/>
          <w:b/>
          <w:sz w:val="22"/>
          <w:szCs w:val="22"/>
        </w:rPr>
        <w:t>4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.</w:t>
      </w:r>
      <w:r w:rsidRPr="006749E8">
        <w:rPr>
          <w:rFonts w:ascii="Times New Roman" w:hAnsi="Times New Roman"/>
          <w:sz w:val="22"/>
          <w:szCs w:val="22"/>
          <w:lang w:val="ru-RU"/>
        </w:rPr>
        <w:t>год.</w:t>
      </w: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sz w:val="22"/>
          <w:szCs w:val="22"/>
          <w:lang w:val="ru-RU"/>
        </w:rPr>
        <w:t xml:space="preserve">                    С о м б о р</w:t>
      </w: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sz w:val="22"/>
          <w:szCs w:val="22"/>
        </w:rPr>
        <w:tab/>
      </w:r>
    </w:p>
    <w:p w:rsidR="00C05610" w:rsidRPr="006749E8" w:rsidRDefault="00C05610" w:rsidP="00C05610">
      <w:pPr>
        <w:jc w:val="both"/>
        <w:rPr>
          <w:rFonts w:ascii="Times New Roman" w:hAnsi="Times New Roman"/>
          <w:sz w:val="22"/>
          <w:szCs w:val="22"/>
        </w:rPr>
      </w:pPr>
    </w:p>
    <w:p w:rsidR="00C05610" w:rsidRPr="006749E8" w:rsidRDefault="00C05610" w:rsidP="00C05610">
      <w:pPr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sz w:val="22"/>
          <w:szCs w:val="22"/>
        </w:rPr>
        <w:t xml:space="preserve">       </w:t>
      </w:r>
      <w:proofErr w:type="spellStart"/>
      <w:proofErr w:type="gramStart"/>
      <w:r w:rsidRPr="006749E8">
        <w:rPr>
          <w:rFonts w:ascii="Times New Roman" w:hAnsi="Times New Roman"/>
          <w:sz w:val="22"/>
          <w:szCs w:val="22"/>
        </w:rPr>
        <w:t>Молимо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Вас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да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6749E8">
        <w:rPr>
          <w:rFonts w:ascii="Times New Roman" w:hAnsi="Times New Roman"/>
          <w:sz w:val="22"/>
          <w:szCs w:val="22"/>
        </w:rPr>
        <w:t>Вашим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новинама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дана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r w:rsidR="006749E8" w:rsidRPr="006749E8">
        <w:rPr>
          <w:rFonts w:ascii="Times New Roman" w:hAnsi="Times New Roman"/>
          <w:b/>
          <w:sz w:val="22"/>
          <w:szCs w:val="22"/>
        </w:rPr>
        <w:t>11.10.</w:t>
      </w:r>
      <w:r w:rsidRPr="006749E8">
        <w:rPr>
          <w:rFonts w:ascii="Times New Roman" w:hAnsi="Times New Roman"/>
          <w:b/>
          <w:sz w:val="22"/>
          <w:szCs w:val="22"/>
        </w:rPr>
        <w:t>2024.</w:t>
      </w:r>
      <w:proofErr w:type="gram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Pr="006749E8">
        <w:rPr>
          <w:rFonts w:ascii="Times New Roman" w:hAnsi="Times New Roman"/>
          <w:b/>
          <w:sz w:val="22"/>
          <w:szCs w:val="22"/>
        </w:rPr>
        <w:t>године</w:t>
      </w:r>
      <w:proofErr w:type="spellEnd"/>
      <w:proofErr w:type="gram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објавите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оглас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следеће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садржине</w:t>
      </w:r>
      <w:proofErr w:type="spellEnd"/>
      <w:r w:rsidRPr="006749E8">
        <w:rPr>
          <w:rFonts w:ascii="Times New Roman" w:hAnsi="Times New Roman"/>
          <w:sz w:val="22"/>
          <w:szCs w:val="22"/>
        </w:rPr>
        <w:t>:</w:t>
      </w:r>
    </w:p>
    <w:p w:rsidR="00A46193" w:rsidRPr="006749E8" w:rsidRDefault="00A46193" w:rsidP="00C05610">
      <w:pPr>
        <w:pStyle w:val="Standard"/>
        <w:tabs>
          <w:tab w:val="left" w:pos="60"/>
        </w:tabs>
        <w:rPr>
          <w:color w:val="FF0000"/>
          <w:sz w:val="22"/>
          <w:szCs w:val="22"/>
          <w:lang w:val="ru-RU"/>
        </w:rPr>
      </w:pPr>
    </w:p>
    <w:p w:rsidR="004F3753" w:rsidRPr="006749E8" w:rsidRDefault="004F3753" w:rsidP="004F3753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ЈАВНИ</w:t>
      </w:r>
      <w:r w:rsidRPr="006749E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ОГЛАС</w:t>
      </w:r>
    </w:p>
    <w:p w:rsidR="00A46193" w:rsidRPr="006749E8" w:rsidRDefault="004F3753" w:rsidP="004F3753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ЗА</w:t>
      </w:r>
      <w:r w:rsidRPr="006749E8">
        <w:rPr>
          <w:rFonts w:ascii="Times New Roman" w:hAnsi="Times New Roman"/>
          <w:b/>
          <w:bCs/>
          <w:sz w:val="22"/>
          <w:szCs w:val="22"/>
          <w:lang w:val="ru-RU"/>
        </w:rPr>
        <w:t xml:space="preserve">  </w:t>
      </w:r>
      <w:r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ОТУЂЕЊЕ</w:t>
      </w:r>
      <w:r w:rsidRPr="006749E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24BF0"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КАТАСТАРСК</w:t>
      </w:r>
      <w:r w:rsidR="00324BF0" w:rsidRPr="006749E8">
        <w:rPr>
          <w:rFonts w:ascii="Times New Roman" w:hAnsi="Times New Roman"/>
          <w:b/>
          <w:bCs/>
          <w:sz w:val="22"/>
          <w:szCs w:val="22"/>
        </w:rPr>
        <w:t>E</w:t>
      </w:r>
      <w:r w:rsidRPr="006749E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24BF0" w:rsidRPr="006749E8">
        <w:rPr>
          <w:rFonts w:ascii="Times New Roman" w:hAnsi="Times New Roman" w:hint="eastAsia"/>
          <w:b/>
          <w:bCs/>
          <w:sz w:val="22"/>
          <w:szCs w:val="22"/>
          <w:lang w:val="ru-RU"/>
        </w:rPr>
        <w:t>ПАРЦЕЛ</w:t>
      </w:r>
      <w:r w:rsidR="00324BF0" w:rsidRPr="006749E8">
        <w:rPr>
          <w:rFonts w:ascii="Times New Roman" w:hAnsi="Times New Roman"/>
          <w:b/>
          <w:bCs/>
          <w:sz w:val="22"/>
          <w:szCs w:val="22"/>
        </w:rPr>
        <w:t>E</w:t>
      </w:r>
      <w:r w:rsidRPr="006749E8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="00324BF0" w:rsidRPr="006749E8">
        <w:rPr>
          <w:rFonts w:ascii="Times New Roman" w:hAnsi="Times New Roman"/>
          <w:b/>
          <w:sz w:val="22"/>
          <w:szCs w:val="22"/>
          <w:lang w:val="ru-RU"/>
        </w:rPr>
        <w:t xml:space="preserve">БРОЈ </w:t>
      </w:r>
      <w:r w:rsidR="00324BF0" w:rsidRPr="006749E8">
        <w:rPr>
          <w:rFonts w:ascii="Times New Roman" w:hAnsi="Times New Roman"/>
          <w:b/>
          <w:sz w:val="22"/>
          <w:szCs w:val="22"/>
        </w:rPr>
        <w:t xml:space="preserve">9857/17 </w:t>
      </w:r>
      <w:r w:rsidR="00324BF0" w:rsidRPr="006749E8">
        <w:rPr>
          <w:rFonts w:ascii="Times New Roman" w:hAnsi="Times New Roman"/>
          <w:b/>
          <w:sz w:val="22"/>
          <w:szCs w:val="22"/>
          <w:lang w:val="sr-Cyrl-CS"/>
        </w:rPr>
        <w:t>К.О. СОМБОР-1 И ОБЈЕКТА БР. 1</w:t>
      </w:r>
      <w:r w:rsidR="00324BF0" w:rsidRPr="006749E8">
        <w:rPr>
          <w:rFonts w:ascii="Times New Roman" w:hAnsi="Times New Roman"/>
          <w:b/>
          <w:sz w:val="22"/>
          <w:szCs w:val="22"/>
          <w:lang w:val="ru-RU"/>
        </w:rPr>
        <w:t xml:space="preserve"> НА КАТАСТАРСКОЈ ПАРЦЕЛИ БРОЈ 9857/17 К.О. СОМБОР-1</w:t>
      </w:r>
    </w:p>
    <w:p w:rsidR="00324BF0" w:rsidRPr="006749E8" w:rsidRDefault="00324BF0" w:rsidP="00324BF0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p w:rsidR="00324BF0" w:rsidRPr="006749E8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  <w:lang w:val="sr-Latn-CS"/>
        </w:rPr>
        <w:tab/>
      </w:r>
      <w:r w:rsidRPr="006749E8">
        <w:rPr>
          <w:rFonts w:ascii="Times New Roman" w:hAnsi="Times New Roman"/>
          <w:b/>
          <w:sz w:val="22"/>
          <w:szCs w:val="22"/>
          <w:lang w:val="sr-Cyrl-CS"/>
        </w:rPr>
        <w:t xml:space="preserve">1. 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ОТУЂУЈЕ СЕ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6749E8">
        <w:rPr>
          <w:rFonts w:ascii="Times New Roman" w:hAnsi="Times New Roman"/>
          <w:b/>
          <w:sz w:val="22"/>
          <w:szCs w:val="22"/>
          <w:lang w:val="sr-Cyrl-CS"/>
        </w:rPr>
        <w:t xml:space="preserve">кат. </w:t>
      </w:r>
      <w:r w:rsidRPr="006749E8">
        <w:rPr>
          <w:rFonts w:ascii="Times New Roman" w:hAnsi="Times New Roman"/>
          <w:b/>
          <w:sz w:val="22"/>
          <w:szCs w:val="22"/>
          <w:lang w:val="ru-RU"/>
        </w:rPr>
        <w:t>парцела бр.</w:t>
      </w:r>
      <w:r w:rsidRPr="006749E8">
        <w:rPr>
          <w:rFonts w:ascii="Times New Roman" w:hAnsi="Times New Roman"/>
          <w:sz w:val="22"/>
          <w:szCs w:val="22"/>
          <w:lang w:val="ru-RU"/>
        </w:rPr>
        <w:t xml:space="preserve"> 9857/1</w:t>
      </w:r>
      <w:r w:rsidRPr="006749E8">
        <w:rPr>
          <w:rFonts w:ascii="Times New Roman" w:hAnsi="Times New Roman"/>
          <w:sz w:val="22"/>
          <w:szCs w:val="22"/>
        </w:rPr>
        <w:t>7</w:t>
      </w:r>
      <w:r w:rsidRPr="006749E8">
        <w:rPr>
          <w:rFonts w:ascii="Times New Roman" w:hAnsi="Times New Roman"/>
          <w:sz w:val="22"/>
          <w:szCs w:val="22"/>
          <w:lang w:val="ru-RU"/>
        </w:rPr>
        <w:t xml:space="preserve"> к.о. Сомбор-1</w:t>
      </w:r>
      <w:r w:rsidR="00B53B3B" w:rsidRPr="006749E8">
        <w:rPr>
          <w:rFonts w:ascii="Times New Roman" w:hAnsi="Times New Roman"/>
          <w:sz w:val="22"/>
          <w:szCs w:val="22"/>
          <w:lang w:val="ru-RU"/>
        </w:rPr>
        <w:t xml:space="preserve"> са објектом бр. 1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, по врсти градско грађевинско земљиште, укупне површине од </w:t>
      </w:r>
      <w:r w:rsidRPr="006749E8">
        <w:rPr>
          <w:rFonts w:ascii="Times New Roman" w:hAnsi="Times New Roman"/>
          <w:sz w:val="22"/>
          <w:szCs w:val="22"/>
        </w:rPr>
        <w:t>14278</w:t>
      </w:r>
      <w:r w:rsidRPr="006749E8">
        <w:rPr>
          <w:rFonts w:ascii="Times New Roman" w:hAnsi="Times New Roman"/>
          <w:sz w:val="22"/>
          <w:szCs w:val="22"/>
          <w:lang w:val="sr-Cyrl-CS"/>
        </w:rPr>
        <w:t>м</w:t>
      </w:r>
      <w:r w:rsidRPr="006749E8">
        <w:rPr>
          <w:rFonts w:ascii="Times New Roman" w:hAnsi="Times New Roman"/>
          <w:sz w:val="22"/>
          <w:szCs w:val="22"/>
          <w:vertAlign w:val="superscript"/>
          <w:lang w:val="sr-Cyrl-CS"/>
        </w:rPr>
        <w:t>2</w:t>
      </w:r>
      <w:r w:rsidRPr="006749E8">
        <w:rPr>
          <w:rFonts w:ascii="Times New Roman" w:hAnsi="Times New Roman"/>
          <w:sz w:val="22"/>
          <w:szCs w:val="22"/>
        </w:rPr>
        <w:t>,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уписана у  Лист непокретности бр. 10524 к.о. Сомбор-1</w:t>
      </w:r>
      <w:r w:rsidRPr="006749E8">
        <w:rPr>
          <w:rFonts w:ascii="Times New Roman" w:hAnsi="Times New Roman"/>
          <w:sz w:val="22"/>
          <w:szCs w:val="22"/>
        </w:rPr>
        <w:t xml:space="preserve">, </w:t>
      </w:r>
      <w:r w:rsidRPr="006749E8">
        <w:rPr>
          <w:rFonts w:ascii="Times New Roman" w:hAnsi="Times New Roman"/>
          <w:sz w:val="22"/>
          <w:szCs w:val="22"/>
          <w:lang w:val="sr-Cyrl-CS"/>
        </w:rPr>
        <w:t>а по начину коришћења</w:t>
      </w:r>
      <w:r w:rsidRPr="006749E8">
        <w:rPr>
          <w:rFonts w:ascii="Times New Roman" w:hAnsi="Times New Roman"/>
          <w:sz w:val="22"/>
          <w:szCs w:val="22"/>
        </w:rPr>
        <w:t>:</w:t>
      </w:r>
    </w:p>
    <w:p w:rsidR="00324BF0" w:rsidRPr="006749E8" w:rsidRDefault="00324BF0" w:rsidP="00B53B3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6749E8">
        <w:rPr>
          <w:b/>
          <w:sz w:val="22"/>
          <w:szCs w:val="22"/>
        </w:rPr>
        <w:t>Земљиште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под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зградом</w:t>
      </w:r>
      <w:proofErr w:type="spellEnd"/>
      <w:r w:rsidRPr="006749E8">
        <w:rPr>
          <w:b/>
          <w:sz w:val="22"/>
          <w:szCs w:val="22"/>
        </w:rPr>
        <w:t xml:space="preserve"> и </w:t>
      </w:r>
      <w:proofErr w:type="spellStart"/>
      <w:r w:rsidRPr="006749E8">
        <w:rPr>
          <w:b/>
          <w:sz w:val="22"/>
          <w:szCs w:val="22"/>
        </w:rPr>
        <w:t>другим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објектом</w:t>
      </w:r>
      <w:proofErr w:type="spellEnd"/>
      <w:r w:rsidRPr="006749E8">
        <w:rPr>
          <w:b/>
          <w:sz w:val="22"/>
          <w:szCs w:val="22"/>
        </w:rPr>
        <w:t xml:space="preserve"> – </w:t>
      </w:r>
      <w:proofErr w:type="spellStart"/>
      <w:r w:rsidRPr="006749E8">
        <w:rPr>
          <w:b/>
          <w:sz w:val="22"/>
          <w:szCs w:val="22"/>
        </w:rPr>
        <w:t>објекат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комуналних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делатности</w:t>
      </w:r>
      <w:proofErr w:type="spellEnd"/>
      <w:r w:rsidRPr="006749E8">
        <w:rPr>
          <w:b/>
          <w:sz w:val="22"/>
          <w:szCs w:val="22"/>
        </w:rPr>
        <w:t xml:space="preserve">, </w:t>
      </w:r>
      <w:proofErr w:type="spellStart"/>
      <w:r w:rsidRPr="006749E8">
        <w:rPr>
          <w:b/>
          <w:sz w:val="22"/>
          <w:szCs w:val="22"/>
        </w:rPr>
        <w:t>број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дела</w:t>
      </w:r>
      <w:proofErr w:type="spellEnd"/>
      <w:r w:rsidRPr="006749E8">
        <w:rPr>
          <w:b/>
          <w:sz w:val="22"/>
          <w:szCs w:val="22"/>
        </w:rPr>
        <w:t xml:space="preserve"> 1, </w:t>
      </w:r>
      <w:proofErr w:type="spellStart"/>
      <w:r w:rsidRPr="006749E8">
        <w:rPr>
          <w:b/>
          <w:sz w:val="22"/>
          <w:szCs w:val="22"/>
        </w:rPr>
        <w:t>површине</w:t>
      </w:r>
      <w:proofErr w:type="spellEnd"/>
      <w:r w:rsidRPr="006749E8">
        <w:rPr>
          <w:b/>
          <w:sz w:val="22"/>
          <w:szCs w:val="22"/>
        </w:rPr>
        <w:t xml:space="preserve"> 74м</w:t>
      </w:r>
      <w:r w:rsidRPr="006749E8">
        <w:rPr>
          <w:b/>
          <w:sz w:val="22"/>
          <w:szCs w:val="22"/>
          <w:vertAlign w:val="superscript"/>
        </w:rPr>
        <w:t>2</w:t>
      </w:r>
      <w:r w:rsidRPr="006749E8">
        <w:rPr>
          <w:b/>
          <w:sz w:val="22"/>
          <w:szCs w:val="22"/>
        </w:rPr>
        <w:t>;</w:t>
      </w:r>
    </w:p>
    <w:p w:rsidR="00324BF0" w:rsidRPr="006749E8" w:rsidRDefault="00324BF0" w:rsidP="00B53B3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6749E8">
        <w:rPr>
          <w:b/>
          <w:sz w:val="22"/>
          <w:szCs w:val="22"/>
        </w:rPr>
        <w:t>Земљиште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уз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зграду</w:t>
      </w:r>
      <w:proofErr w:type="spellEnd"/>
      <w:r w:rsidRPr="006749E8">
        <w:rPr>
          <w:b/>
          <w:sz w:val="22"/>
          <w:szCs w:val="22"/>
        </w:rPr>
        <w:t xml:space="preserve"> и </w:t>
      </w:r>
      <w:proofErr w:type="spellStart"/>
      <w:r w:rsidRPr="006749E8">
        <w:rPr>
          <w:b/>
          <w:sz w:val="22"/>
          <w:szCs w:val="22"/>
        </w:rPr>
        <w:t>други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објекат</w:t>
      </w:r>
      <w:proofErr w:type="spellEnd"/>
      <w:r w:rsidRPr="006749E8">
        <w:rPr>
          <w:b/>
          <w:sz w:val="22"/>
          <w:szCs w:val="22"/>
        </w:rPr>
        <w:t xml:space="preserve">, </w:t>
      </w:r>
      <w:proofErr w:type="spellStart"/>
      <w:r w:rsidRPr="006749E8">
        <w:rPr>
          <w:b/>
          <w:sz w:val="22"/>
          <w:szCs w:val="22"/>
        </w:rPr>
        <w:t>број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дела</w:t>
      </w:r>
      <w:proofErr w:type="spellEnd"/>
      <w:r w:rsidRPr="006749E8">
        <w:rPr>
          <w:b/>
          <w:sz w:val="22"/>
          <w:szCs w:val="22"/>
        </w:rPr>
        <w:t xml:space="preserve"> 2, </w:t>
      </w:r>
      <w:proofErr w:type="spellStart"/>
      <w:r w:rsidRPr="006749E8">
        <w:rPr>
          <w:b/>
          <w:sz w:val="22"/>
          <w:szCs w:val="22"/>
        </w:rPr>
        <w:t>површине</w:t>
      </w:r>
      <w:proofErr w:type="spellEnd"/>
      <w:r w:rsidRPr="006749E8">
        <w:rPr>
          <w:b/>
          <w:sz w:val="22"/>
          <w:szCs w:val="22"/>
        </w:rPr>
        <w:t xml:space="preserve"> 5504м</w:t>
      </w:r>
      <w:r w:rsidRPr="006749E8">
        <w:rPr>
          <w:b/>
          <w:sz w:val="22"/>
          <w:szCs w:val="22"/>
          <w:vertAlign w:val="superscript"/>
        </w:rPr>
        <w:t>2</w:t>
      </w:r>
      <w:r w:rsidRPr="006749E8">
        <w:rPr>
          <w:b/>
          <w:sz w:val="22"/>
          <w:szCs w:val="22"/>
        </w:rPr>
        <w:t>;</w:t>
      </w:r>
    </w:p>
    <w:p w:rsidR="00324BF0" w:rsidRPr="006749E8" w:rsidRDefault="00324BF0" w:rsidP="00B53B3B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proofErr w:type="spellStart"/>
      <w:r w:rsidRPr="006749E8">
        <w:rPr>
          <w:b/>
          <w:sz w:val="22"/>
          <w:szCs w:val="22"/>
        </w:rPr>
        <w:t>Њива</w:t>
      </w:r>
      <w:proofErr w:type="spellEnd"/>
      <w:r w:rsidRPr="006749E8">
        <w:rPr>
          <w:b/>
          <w:sz w:val="22"/>
          <w:szCs w:val="22"/>
        </w:rPr>
        <w:t xml:space="preserve"> 2. </w:t>
      </w:r>
      <w:proofErr w:type="spellStart"/>
      <w:r w:rsidRPr="006749E8">
        <w:rPr>
          <w:b/>
          <w:sz w:val="22"/>
          <w:szCs w:val="22"/>
        </w:rPr>
        <w:t>класе</w:t>
      </w:r>
      <w:proofErr w:type="spellEnd"/>
      <w:r w:rsidRPr="006749E8">
        <w:rPr>
          <w:b/>
          <w:sz w:val="22"/>
          <w:szCs w:val="22"/>
        </w:rPr>
        <w:t xml:space="preserve">, </w:t>
      </w:r>
      <w:proofErr w:type="spellStart"/>
      <w:r w:rsidRPr="006749E8">
        <w:rPr>
          <w:b/>
          <w:sz w:val="22"/>
          <w:szCs w:val="22"/>
        </w:rPr>
        <w:t>број</w:t>
      </w:r>
      <w:proofErr w:type="spellEnd"/>
      <w:r w:rsidRPr="006749E8">
        <w:rPr>
          <w:b/>
          <w:sz w:val="22"/>
          <w:szCs w:val="22"/>
        </w:rPr>
        <w:t xml:space="preserve"> </w:t>
      </w:r>
      <w:proofErr w:type="spellStart"/>
      <w:r w:rsidRPr="006749E8">
        <w:rPr>
          <w:b/>
          <w:sz w:val="22"/>
          <w:szCs w:val="22"/>
        </w:rPr>
        <w:t>дела</w:t>
      </w:r>
      <w:proofErr w:type="spellEnd"/>
      <w:r w:rsidRPr="006749E8">
        <w:rPr>
          <w:b/>
          <w:sz w:val="22"/>
          <w:szCs w:val="22"/>
        </w:rPr>
        <w:t xml:space="preserve"> 3, </w:t>
      </w:r>
      <w:proofErr w:type="spellStart"/>
      <w:r w:rsidRPr="006749E8">
        <w:rPr>
          <w:b/>
          <w:sz w:val="22"/>
          <w:szCs w:val="22"/>
        </w:rPr>
        <w:t>површине</w:t>
      </w:r>
      <w:proofErr w:type="spellEnd"/>
      <w:r w:rsidRPr="006749E8">
        <w:rPr>
          <w:b/>
          <w:sz w:val="22"/>
          <w:szCs w:val="22"/>
        </w:rPr>
        <w:t xml:space="preserve"> 8700м</w:t>
      </w:r>
      <w:r w:rsidRPr="006749E8">
        <w:rPr>
          <w:b/>
          <w:sz w:val="22"/>
          <w:szCs w:val="22"/>
          <w:vertAlign w:val="superscript"/>
        </w:rPr>
        <w:t>2</w:t>
      </w:r>
      <w:r w:rsidRPr="006749E8">
        <w:rPr>
          <w:b/>
          <w:sz w:val="22"/>
          <w:szCs w:val="22"/>
        </w:rPr>
        <w:t>,</w:t>
      </w:r>
    </w:p>
    <w:p w:rsidR="00B53B3B" w:rsidRPr="006749E8" w:rsidRDefault="00B53B3B" w:rsidP="00B53B3B">
      <w:pPr>
        <w:jc w:val="both"/>
        <w:rPr>
          <w:rFonts w:ascii="Times New Roman" w:hAnsi="Times New Roman"/>
          <w:sz w:val="22"/>
          <w:szCs w:val="22"/>
        </w:rPr>
      </w:pPr>
    </w:p>
    <w:p w:rsidR="00324BF0" w:rsidRPr="006749E8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r w:rsidR="00B53B3B" w:rsidRPr="006749E8">
        <w:rPr>
          <w:rFonts w:ascii="Times New Roman" w:hAnsi="Times New Roman"/>
          <w:b/>
          <w:sz w:val="22"/>
          <w:szCs w:val="22"/>
        </w:rPr>
        <w:t xml:space="preserve">         </w:t>
      </w:r>
      <w:r w:rsidRPr="006749E8">
        <w:rPr>
          <w:rFonts w:ascii="Times New Roman" w:hAnsi="Times New Roman"/>
          <w:sz w:val="22"/>
          <w:szCs w:val="22"/>
          <w:lang w:val="sr-Cyrl-CS"/>
        </w:rPr>
        <w:t>путем прикупљања писмених понуда јавним огласом.</w:t>
      </w:r>
    </w:p>
    <w:p w:rsidR="004F3753" w:rsidRPr="006749E8" w:rsidRDefault="004F3753" w:rsidP="004F3753">
      <w:pPr>
        <w:ind w:left="284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324BF0" w:rsidRPr="006749E8" w:rsidRDefault="003A3A35" w:rsidP="00324BF0">
      <w:pPr>
        <w:ind w:firstLine="284"/>
        <w:jc w:val="both"/>
        <w:rPr>
          <w:rFonts w:ascii="Times New Roman" w:hAnsi="Times New Roman"/>
          <w:sz w:val="22"/>
          <w:szCs w:val="22"/>
          <w:lang w:val="sr-Cyrl-CS"/>
        </w:rPr>
      </w:pPr>
      <w:r w:rsidRPr="006749E8">
        <w:rPr>
          <w:rFonts w:ascii="Times New Roman" w:hAnsi="Times New Roman"/>
          <w:sz w:val="22"/>
          <w:szCs w:val="22"/>
        </w:rPr>
        <w:t xml:space="preserve">     </w:t>
      </w:r>
      <w:r w:rsidR="00324BF0" w:rsidRPr="006749E8">
        <w:rPr>
          <w:rFonts w:ascii="Times New Roman" w:hAnsi="Times New Roman"/>
          <w:b/>
          <w:sz w:val="22"/>
          <w:szCs w:val="22"/>
          <w:lang w:val="ru-RU"/>
        </w:rPr>
        <w:t>2</w:t>
      </w:r>
      <w:r w:rsidR="00324BF0" w:rsidRPr="006749E8">
        <w:rPr>
          <w:rFonts w:ascii="Times New Roman" w:hAnsi="Times New Roman"/>
          <w:b/>
          <w:sz w:val="22"/>
          <w:szCs w:val="22"/>
          <w:lang w:val="sv-SE"/>
        </w:rPr>
        <w:t>.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Град 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Сомбор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6749E8" w:rsidRPr="006749E8">
        <w:rPr>
          <w:rFonts w:ascii="Times New Roman" w:hAnsi="Times New Roman"/>
          <w:sz w:val="22"/>
          <w:szCs w:val="22"/>
          <w:lang/>
        </w:rPr>
        <w:t xml:space="preserve">je 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носилац</w:t>
      </w:r>
      <w:r w:rsidR="006749E8"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права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јавне својине, у обиму удела 1/1, 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на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proofErr w:type="spellStart"/>
      <w:r w:rsidR="00324BF0" w:rsidRPr="006749E8">
        <w:rPr>
          <w:rFonts w:ascii="Times New Roman" w:hAnsi="Times New Roman"/>
          <w:sz w:val="22"/>
          <w:szCs w:val="22"/>
        </w:rPr>
        <w:t>земљишту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 у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грађевинском подручју, кат. п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арц</w:t>
      </w:r>
      <w:proofErr w:type="spellStart"/>
      <w:r w:rsidR="00324BF0" w:rsidRPr="006749E8">
        <w:rPr>
          <w:rFonts w:ascii="Times New Roman" w:hAnsi="Times New Roman"/>
          <w:sz w:val="22"/>
          <w:szCs w:val="22"/>
        </w:rPr>
        <w:t>ела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 </w:t>
      </w:r>
      <w:r w:rsidR="00324BF0" w:rsidRPr="006749E8">
        <w:rPr>
          <w:rFonts w:ascii="Times New Roman" w:hAnsi="Times New Roman"/>
          <w:sz w:val="22"/>
          <w:szCs w:val="22"/>
          <w:lang w:val="sv-SE"/>
        </w:rPr>
        <w:t>бр.</w:t>
      </w:r>
      <w:r w:rsidR="00324BF0" w:rsidRPr="006749E8">
        <w:rPr>
          <w:rFonts w:ascii="Times New Roman" w:hAnsi="Times New Roman"/>
          <w:sz w:val="22"/>
          <w:szCs w:val="22"/>
          <w:lang w:val="ru-RU"/>
        </w:rPr>
        <w:t xml:space="preserve"> 9857/1</w:t>
      </w:r>
      <w:r w:rsidR="00324BF0" w:rsidRPr="006749E8">
        <w:rPr>
          <w:rFonts w:ascii="Times New Roman" w:hAnsi="Times New Roman"/>
          <w:sz w:val="22"/>
          <w:szCs w:val="22"/>
        </w:rPr>
        <w:t>7</w:t>
      </w:r>
      <w:r w:rsidR="00324BF0" w:rsidRPr="006749E8">
        <w:rPr>
          <w:rFonts w:ascii="Times New Roman" w:hAnsi="Times New Roman"/>
          <w:sz w:val="22"/>
          <w:szCs w:val="22"/>
          <w:lang w:val="ru-RU"/>
        </w:rPr>
        <w:t xml:space="preserve"> к.о. Сомбор-1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по врсти градско грађевинско земљиште, укупне површине од </w:t>
      </w:r>
      <w:r w:rsidR="00324BF0" w:rsidRPr="006749E8">
        <w:rPr>
          <w:rFonts w:ascii="Times New Roman" w:hAnsi="Times New Roman"/>
          <w:sz w:val="22"/>
          <w:szCs w:val="22"/>
        </w:rPr>
        <w:t>14278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>м</w:t>
      </w:r>
      <w:r w:rsidR="00324BF0" w:rsidRPr="006749E8">
        <w:rPr>
          <w:rFonts w:ascii="Times New Roman" w:hAnsi="Times New Roman"/>
          <w:sz w:val="22"/>
          <w:szCs w:val="22"/>
          <w:vertAlign w:val="superscript"/>
          <w:lang w:val="sr-Cyrl-CS"/>
        </w:rPr>
        <w:t>2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324BF0" w:rsidRPr="006749E8">
        <w:rPr>
          <w:rFonts w:ascii="Times New Roman" w:hAnsi="Times New Roman"/>
          <w:sz w:val="22"/>
          <w:szCs w:val="22"/>
        </w:rPr>
        <w:t xml:space="preserve">и </w:t>
      </w:r>
      <w:proofErr w:type="spellStart"/>
      <w:r w:rsidR="00324BF0" w:rsidRPr="006749E8">
        <w:rPr>
          <w:rFonts w:ascii="Times New Roman" w:hAnsi="Times New Roman"/>
          <w:sz w:val="22"/>
          <w:szCs w:val="22"/>
        </w:rPr>
        <w:t>објекту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BF0" w:rsidRPr="006749E8">
        <w:rPr>
          <w:rFonts w:ascii="Times New Roman" w:hAnsi="Times New Roman"/>
          <w:sz w:val="22"/>
          <w:szCs w:val="22"/>
        </w:rPr>
        <w:t>бр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>. 1</w:t>
      </w:r>
      <w:r w:rsidR="00B53B3B" w:rsidRPr="006749E8">
        <w:rPr>
          <w:rFonts w:ascii="Times New Roman" w:hAnsi="Times New Roman"/>
          <w:sz w:val="22"/>
          <w:szCs w:val="22"/>
        </w:rPr>
        <w:t xml:space="preserve"> </w:t>
      </w:r>
      <w:r w:rsidR="00324BF0" w:rsidRPr="006749E8">
        <w:rPr>
          <w:rFonts w:ascii="Times New Roman" w:hAnsi="Times New Roman"/>
          <w:sz w:val="22"/>
          <w:szCs w:val="22"/>
        </w:rPr>
        <w:t xml:space="preserve">– </w:t>
      </w:r>
      <w:proofErr w:type="spellStart"/>
      <w:proofErr w:type="gramStart"/>
      <w:r w:rsidR="00324BF0" w:rsidRPr="006749E8">
        <w:rPr>
          <w:rFonts w:ascii="Times New Roman" w:hAnsi="Times New Roman" w:hint="eastAsia"/>
          <w:sz w:val="22"/>
          <w:szCs w:val="22"/>
        </w:rPr>
        <w:t>објекат</w:t>
      </w:r>
      <w:proofErr w:type="spellEnd"/>
      <w:proofErr w:type="gramEnd"/>
      <w:r w:rsidR="00324BF0"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BF0" w:rsidRPr="006749E8">
        <w:rPr>
          <w:rFonts w:ascii="Times New Roman" w:hAnsi="Times New Roman" w:hint="eastAsia"/>
          <w:sz w:val="22"/>
          <w:szCs w:val="22"/>
        </w:rPr>
        <w:t>комуналних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324BF0" w:rsidRPr="006749E8">
        <w:rPr>
          <w:rFonts w:ascii="Times New Roman" w:hAnsi="Times New Roman" w:hint="eastAsia"/>
          <w:sz w:val="22"/>
          <w:szCs w:val="22"/>
        </w:rPr>
        <w:t>делатности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24BF0" w:rsidRPr="006749E8">
        <w:rPr>
          <w:rFonts w:ascii="Times New Roman" w:hAnsi="Times New Roman"/>
          <w:sz w:val="22"/>
          <w:szCs w:val="22"/>
        </w:rPr>
        <w:t>површине</w:t>
      </w:r>
      <w:proofErr w:type="spellEnd"/>
      <w:r w:rsidR="00324BF0" w:rsidRPr="006749E8">
        <w:rPr>
          <w:rFonts w:ascii="Times New Roman" w:hAnsi="Times New Roman"/>
          <w:sz w:val="22"/>
          <w:szCs w:val="22"/>
        </w:rPr>
        <w:t xml:space="preserve"> 74м</w:t>
      </w:r>
      <w:r w:rsidR="00324BF0" w:rsidRPr="006749E8">
        <w:rPr>
          <w:rFonts w:ascii="Times New Roman" w:hAnsi="Times New Roman"/>
          <w:sz w:val="22"/>
          <w:szCs w:val="22"/>
          <w:vertAlign w:val="superscript"/>
        </w:rPr>
        <w:t>2</w:t>
      </w:r>
      <w:r w:rsidR="00324BF0" w:rsidRPr="006749E8">
        <w:rPr>
          <w:rFonts w:ascii="Times New Roman" w:hAnsi="Times New Roman"/>
          <w:sz w:val="22"/>
          <w:szCs w:val="22"/>
        </w:rPr>
        <w:t xml:space="preserve">, </w:t>
      </w:r>
      <w:r w:rsidR="00324BF0" w:rsidRPr="006749E8">
        <w:rPr>
          <w:rFonts w:ascii="Times New Roman" w:hAnsi="Times New Roman"/>
          <w:sz w:val="22"/>
          <w:szCs w:val="22"/>
          <w:lang w:val="sr-Cyrl-CS"/>
        </w:rPr>
        <w:t>уписаних у  Лист непокретности бр. 10524 к.о. Сомбор-1.</w:t>
      </w:r>
    </w:p>
    <w:p w:rsidR="00324BF0" w:rsidRPr="006749E8" w:rsidRDefault="00324BF0" w:rsidP="00324BF0">
      <w:pPr>
        <w:jc w:val="both"/>
        <w:rPr>
          <w:rFonts w:ascii="Times New Roman" w:hAnsi="Times New Roman"/>
          <w:color w:val="FF0000"/>
          <w:sz w:val="10"/>
          <w:szCs w:val="10"/>
          <w:lang w:val="sr-Cyrl-CS"/>
        </w:rPr>
      </w:pPr>
    </w:p>
    <w:p w:rsidR="00324BF0" w:rsidRPr="006749E8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  <w:lang w:val="sr-Latn-CS"/>
        </w:rPr>
        <w:t xml:space="preserve">       </w:t>
      </w:r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r w:rsidRPr="006749E8">
        <w:rPr>
          <w:rFonts w:ascii="Times New Roman" w:hAnsi="Times New Roman"/>
          <w:sz w:val="22"/>
          <w:szCs w:val="22"/>
          <w:lang w:val="sr-Cyrl-CS"/>
        </w:rPr>
        <w:t>Према Плану генералне регулације на простору Индустријске зоне у Сомбору, блокови 102, 103, 114, 115 и 127 – ПГРо5</w:t>
      </w:r>
      <w:r w:rsidRPr="006749E8">
        <w:rPr>
          <w:rFonts w:ascii="Times New Roman" w:hAnsi="Times New Roman"/>
          <w:sz w:val="22"/>
          <w:szCs w:val="22"/>
        </w:rPr>
        <w:t xml:space="preserve"> („</w:t>
      </w:r>
      <w:proofErr w:type="spellStart"/>
      <w:r w:rsidRPr="006749E8">
        <w:rPr>
          <w:rFonts w:ascii="Times New Roman" w:hAnsi="Times New Roman"/>
          <w:sz w:val="22"/>
          <w:szCs w:val="22"/>
        </w:rPr>
        <w:t>Сл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6749E8">
        <w:rPr>
          <w:rFonts w:ascii="Times New Roman" w:hAnsi="Times New Roman"/>
          <w:sz w:val="22"/>
          <w:szCs w:val="22"/>
        </w:rPr>
        <w:t>лист</w:t>
      </w:r>
      <w:proofErr w:type="spellEnd"/>
      <w:proofErr w:type="gram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Града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Сомбора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6749E8">
        <w:rPr>
          <w:rFonts w:ascii="Times New Roman" w:hAnsi="Times New Roman"/>
          <w:sz w:val="22"/>
          <w:szCs w:val="22"/>
        </w:rPr>
        <w:t>број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06/2013, 2/2018 и 2/2021) п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арцела 9857/17 к.о. Сомбор-1 налази се у градском грађевинском подручју, у номенклатури урбанистичких блокова, у блоку број XVIII. Регулација блока XVIII је мењана изменама и допунама дела Плана генералне регулације на простору Индустријске зоне у Сомбору, блокови 102, 103, 114, 115 и 127 – ПГРо5 </w:t>
      </w:r>
      <w:r w:rsidRPr="006749E8">
        <w:rPr>
          <w:rFonts w:ascii="Times New Roman" w:hAnsi="Times New Roman"/>
          <w:sz w:val="22"/>
          <w:szCs w:val="22"/>
        </w:rPr>
        <w:t>(„</w:t>
      </w:r>
      <w:proofErr w:type="spellStart"/>
      <w:r w:rsidRPr="006749E8">
        <w:rPr>
          <w:rFonts w:ascii="Times New Roman" w:hAnsi="Times New Roman"/>
          <w:sz w:val="22"/>
          <w:szCs w:val="22"/>
        </w:rPr>
        <w:t>Сл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6749E8">
        <w:rPr>
          <w:rFonts w:ascii="Times New Roman" w:hAnsi="Times New Roman"/>
          <w:sz w:val="22"/>
          <w:szCs w:val="22"/>
        </w:rPr>
        <w:t>лист</w:t>
      </w:r>
      <w:proofErr w:type="spellEnd"/>
      <w:proofErr w:type="gram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Града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Сомбора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6749E8">
        <w:rPr>
          <w:rFonts w:ascii="Times New Roman" w:hAnsi="Times New Roman"/>
          <w:sz w:val="22"/>
          <w:szCs w:val="22"/>
        </w:rPr>
        <w:t>број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2/2018), а </w:t>
      </w:r>
      <w:proofErr w:type="spellStart"/>
      <w:r w:rsidRPr="006749E8">
        <w:rPr>
          <w:rFonts w:ascii="Times New Roman" w:hAnsi="Times New Roman"/>
          <w:sz w:val="22"/>
          <w:szCs w:val="22"/>
        </w:rPr>
        <w:t>намена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остала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иста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радна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зона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производња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. У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делу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блока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предвиђена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слободна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зона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, а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правила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грађења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примењују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радну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зону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. </w:t>
      </w:r>
      <w:r w:rsidRPr="006749E8">
        <w:rPr>
          <w:rFonts w:ascii="Times New Roman" w:hAnsi="Times New Roman"/>
          <w:sz w:val="22"/>
          <w:szCs w:val="22"/>
        </w:rPr>
        <w:t xml:space="preserve">У </w:t>
      </w:r>
      <w:proofErr w:type="spellStart"/>
      <w:r w:rsidRPr="006749E8">
        <w:rPr>
          <w:rFonts w:ascii="Times New Roman" w:hAnsi="Times New Roman"/>
          <w:sz w:val="22"/>
          <w:szCs w:val="22"/>
        </w:rPr>
        <w:t>овој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зони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предвиђају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велики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производни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погони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sz w:val="22"/>
          <w:szCs w:val="22"/>
        </w:rPr>
        <w:t>капацитети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услужни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складишни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објекти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који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захтевају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велики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простор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sz w:val="22"/>
          <w:szCs w:val="22"/>
        </w:rPr>
        <w:t>знатни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утрошак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енергената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воде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sz w:val="22"/>
          <w:szCs w:val="22"/>
        </w:rPr>
        <w:t>сл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., </w:t>
      </w:r>
      <w:proofErr w:type="spellStart"/>
      <w:r w:rsidRPr="006749E8">
        <w:rPr>
          <w:rFonts w:ascii="Times New Roman" w:hAnsi="Times New Roman"/>
          <w:sz w:val="22"/>
          <w:szCs w:val="22"/>
        </w:rPr>
        <w:t>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не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могу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сместити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6749E8">
        <w:rPr>
          <w:rFonts w:ascii="Times New Roman" w:hAnsi="Times New Roman"/>
          <w:sz w:val="22"/>
          <w:szCs w:val="22"/>
        </w:rPr>
        <w:t>оквиру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простора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6749E8">
        <w:rPr>
          <w:rFonts w:ascii="Times New Roman" w:hAnsi="Times New Roman"/>
          <w:sz w:val="22"/>
          <w:szCs w:val="22"/>
        </w:rPr>
        <w:t>граду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намењених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радним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зонама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или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услужно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пословно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производним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зонама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 </w:t>
      </w:r>
    </w:p>
    <w:p w:rsidR="00324BF0" w:rsidRPr="006749E8" w:rsidRDefault="00324BF0" w:rsidP="00324BF0">
      <w:pPr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6749E8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Обавезна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израда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урбанистичког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пројекта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урбанистичко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–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архитектонску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разраду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локације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свим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парцелама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у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обухвату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Плана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где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планира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изградња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нових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објеката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производњу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складиштење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услуге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проширење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постојећих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производних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капацитета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>.</w:t>
      </w:r>
    </w:p>
    <w:p w:rsidR="00324BF0" w:rsidRPr="006749E8" w:rsidRDefault="00324BF0" w:rsidP="00324BF0">
      <w:pPr>
        <w:ind w:firstLine="284"/>
        <w:jc w:val="both"/>
        <w:rPr>
          <w:rFonts w:ascii="Times New Roman" w:hAnsi="Times New Roman"/>
          <w:b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</w:rPr>
        <w:lastRenderedPageBreak/>
        <w:t xml:space="preserve">    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простору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евидентирана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археолошка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налазишта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, у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свему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према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условима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Покрајинског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завода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заштиту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споменика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културе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обележена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археолошка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налазишта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потребно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обавезно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исходовати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услове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ПЗЗЗСК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приликом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изградње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нових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b/>
          <w:sz w:val="22"/>
          <w:szCs w:val="22"/>
        </w:rPr>
        <w:t>објеката</w:t>
      </w:r>
      <w:proofErr w:type="spellEnd"/>
      <w:r w:rsidRPr="006749E8">
        <w:rPr>
          <w:rFonts w:ascii="Times New Roman" w:hAnsi="Times New Roman"/>
          <w:b/>
          <w:sz w:val="22"/>
          <w:szCs w:val="22"/>
        </w:rPr>
        <w:t>.</w:t>
      </w:r>
    </w:p>
    <w:p w:rsidR="00324BF0" w:rsidRPr="006749E8" w:rsidRDefault="00324BF0" w:rsidP="00324BF0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b/>
          <w:sz w:val="22"/>
          <w:szCs w:val="22"/>
        </w:rPr>
        <w:t xml:space="preserve">       </w:t>
      </w:r>
      <w:proofErr w:type="spellStart"/>
      <w:r w:rsidRPr="006749E8">
        <w:rPr>
          <w:rFonts w:ascii="Times New Roman" w:hAnsi="Times New Roman"/>
          <w:sz w:val="22"/>
          <w:szCs w:val="22"/>
        </w:rPr>
        <w:t>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парцели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која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предмет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отуђења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врсте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индустрије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чија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изградња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забрањена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сва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постројења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Листе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I </w:t>
      </w:r>
      <w:proofErr w:type="spellStart"/>
      <w:r w:rsidRPr="006749E8">
        <w:rPr>
          <w:rFonts w:ascii="Times New Roman" w:hAnsi="Times New Roman"/>
          <w:sz w:val="22"/>
          <w:szCs w:val="22"/>
        </w:rPr>
        <w:t>која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налазе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у „</w:t>
      </w:r>
      <w:proofErr w:type="spellStart"/>
      <w:r w:rsidRPr="006749E8">
        <w:rPr>
          <w:rFonts w:ascii="Times New Roman" w:hAnsi="Times New Roman"/>
          <w:sz w:val="22"/>
          <w:szCs w:val="22"/>
        </w:rPr>
        <w:t>Уредби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6749E8">
        <w:rPr>
          <w:rFonts w:ascii="Times New Roman" w:hAnsi="Times New Roman"/>
          <w:sz w:val="22"/>
          <w:szCs w:val="22"/>
        </w:rPr>
        <w:t>утврђивању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листе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пројеката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које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обавезна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процена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sz w:val="22"/>
          <w:szCs w:val="22"/>
        </w:rPr>
        <w:t>листе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пројеката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које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може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захтевати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процена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утицаја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животну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средину</w:t>
      </w:r>
      <w:proofErr w:type="spellEnd"/>
      <w:proofErr w:type="gramStart"/>
      <w:r w:rsidRPr="006749E8">
        <w:rPr>
          <w:rFonts w:ascii="Times New Roman" w:hAnsi="Times New Roman"/>
          <w:sz w:val="22"/>
          <w:szCs w:val="22"/>
        </w:rPr>
        <w:t>“ (</w:t>
      </w:r>
      <w:proofErr w:type="gramEnd"/>
      <w:r w:rsidRPr="006749E8">
        <w:rPr>
          <w:rFonts w:ascii="Times New Roman" w:hAnsi="Times New Roman"/>
          <w:sz w:val="22"/>
          <w:szCs w:val="22"/>
        </w:rPr>
        <w:t>„</w:t>
      </w:r>
      <w:proofErr w:type="spellStart"/>
      <w:r w:rsidRPr="006749E8">
        <w:rPr>
          <w:rFonts w:ascii="Times New Roman" w:hAnsi="Times New Roman"/>
          <w:sz w:val="22"/>
          <w:szCs w:val="22"/>
        </w:rPr>
        <w:t>Сл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749E8">
        <w:rPr>
          <w:rFonts w:ascii="Times New Roman" w:hAnsi="Times New Roman"/>
          <w:sz w:val="22"/>
          <w:szCs w:val="22"/>
        </w:rPr>
        <w:t>гласник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РС“, </w:t>
      </w:r>
      <w:proofErr w:type="spellStart"/>
      <w:r w:rsidRPr="006749E8">
        <w:rPr>
          <w:rFonts w:ascii="Times New Roman" w:hAnsi="Times New Roman"/>
          <w:sz w:val="22"/>
          <w:szCs w:val="22"/>
        </w:rPr>
        <w:t>бр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. 114/2008). </w:t>
      </w:r>
      <w:proofErr w:type="spellStart"/>
      <w:proofErr w:type="gramStart"/>
      <w:r w:rsidRPr="006749E8">
        <w:rPr>
          <w:rFonts w:ascii="Times New Roman" w:hAnsi="Times New Roman"/>
          <w:sz w:val="22"/>
          <w:szCs w:val="22"/>
        </w:rPr>
        <w:t>Забрањено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складиштење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биомасе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6749E8">
        <w:rPr>
          <w:rFonts w:ascii="Times New Roman" w:hAnsi="Times New Roman"/>
          <w:sz w:val="22"/>
          <w:szCs w:val="22"/>
        </w:rPr>
        <w:t>дрвени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6749E8">
        <w:rPr>
          <w:rFonts w:ascii="Times New Roman" w:hAnsi="Times New Roman"/>
          <w:sz w:val="22"/>
          <w:szCs w:val="22"/>
        </w:rPr>
        <w:t>пољопривредни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6749E8">
        <w:rPr>
          <w:rFonts w:ascii="Times New Roman" w:hAnsi="Times New Roman"/>
          <w:sz w:val="22"/>
          <w:szCs w:val="22"/>
        </w:rPr>
        <w:t>животињски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отпад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6749E8">
        <w:rPr>
          <w:rFonts w:ascii="Times New Roman" w:hAnsi="Times New Roman"/>
          <w:sz w:val="22"/>
          <w:szCs w:val="22"/>
        </w:rPr>
        <w:t>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простору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индустријске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зоне</w:t>
      </w:r>
      <w:proofErr w:type="spellEnd"/>
      <w:r w:rsidRPr="006749E8">
        <w:rPr>
          <w:rFonts w:ascii="Times New Roman" w:hAnsi="Times New Roman"/>
          <w:sz w:val="22"/>
          <w:szCs w:val="22"/>
        </w:rPr>
        <w:t>.</w:t>
      </w:r>
      <w:proofErr w:type="gram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6749E8">
        <w:rPr>
          <w:rFonts w:ascii="Times New Roman" w:hAnsi="Times New Roman"/>
          <w:sz w:val="22"/>
          <w:szCs w:val="22"/>
        </w:rPr>
        <w:t>Забрањена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изградња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биогасног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постројења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за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производњу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електричне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енергије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из</w:t>
      </w:r>
      <w:proofErr w:type="spellEnd"/>
      <w:r w:rsidRPr="006749E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749E8">
        <w:rPr>
          <w:rFonts w:ascii="Times New Roman" w:hAnsi="Times New Roman"/>
          <w:sz w:val="22"/>
          <w:szCs w:val="22"/>
        </w:rPr>
        <w:t>биогаса</w:t>
      </w:r>
      <w:proofErr w:type="spellEnd"/>
      <w:r w:rsidRPr="006749E8">
        <w:rPr>
          <w:rFonts w:ascii="Times New Roman" w:hAnsi="Times New Roman"/>
          <w:sz w:val="22"/>
          <w:szCs w:val="22"/>
        </w:rPr>
        <w:t>/</w:t>
      </w:r>
      <w:proofErr w:type="spellStart"/>
      <w:r w:rsidRPr="006749E8">
        <w:rPr>
          <w:rFonts w:ascii="Times New Roman" w:hAnsi="Times New Roman"/>
          <w:sz w:val="22"/>
          <w:szCs w:val="22"/>
        </w:rPr>
        <w:t>биомасе</w:t>
      </w:r>
      <w:proofErr w:type="spellEnd"/>
      <w:r w:rsidRPr="006749E8">
        <w:rPr>
          <w:rFonts w:ascii="Times New Roman" w:hAnsi="Times New Roman"/>
          <w:sz w:val="22"/>
          <w:szCs w:val="22"/>
        </w:rPr>
        <w:t>.</w:t>
      </w:r>
      <w:proofErr w:type="gramEnd"/>
    </w:p>
    <w:p w:rsidR="00A46193" w:rsidRPr="006749E8" w:rsidRDefault="00A46193" w:rsidP="00A46193">
      <w:pPr>
        <w:jc w:val="both"/>
        <w:rPr>
          <w:rFonts w:ascii="Times New Roman" w:hAnsi="Times New Roman"/>
          <w:sz w:val="10"/>
          <w:szCs w:val="10"/>
        </w:rPr>
      </w:pPr>
    </w:p>
    <w:p w:rsidR="00324BF0" w:rsidRPr="006749E8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6749E8">
        <w:rPr>
          <w:rFonts w:ascii="Times New Roman" w:hAnsi="Times New Roman"/>
          <w:b/>
          <w:sz w:val="22"/>
          <w:szCs w:val="22"/>
          <w:lang w:val="sr-Cyrl-CS"/>
        </w:rPr>
        <w:t xml:space="preserve">        3. </w:t>
      </w:r>
      <w:r w:rsidRPr="006749E8">
        <w:rPr>
          <w:rFonts w:ascii="Times New Roman" w:hAnsi="Times New Roman"/>
          <w:b/>
          <w:sz w:val="22"/>
          <w:szCs w:val="22"/>
          <w:lang w:val="sv-SE"/>
        </w:rPr>
        <w:t xml:space="preserve"> </w:t>
      </w:r>
      <w:r w:rsidRPr="006749E8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6749E8">
        <w:rPr>
          <w:rFonts w:ascii="Times New Roman" w:hAnsi="Times New Roman"/>
          <w:sz w:val="22"/>
          <w:szCs w:val="22"/>
          <w:lang w:val="sv-SE"/>
        </w:rPr>
        <w:t>По</w:t>
      </w:r>
      <w:r w:rsidRPr="006749E8">
        <w:rPr>
          <w:rFonts w:ascii="Times New Roman" w:hAnsi="Times New Roman"/>
          <w:sz w:val="22"/>
          <w:szCs w:val="22"/>
          <w:lang w:val="sr-Cyrl-CS"/>
        </w:rPr>
        <w:t>ч</w:t>
      </w:r>
      <w:r w:rsidRPr="006749E8">
        <w:rPr>
          <w:rFonts w:ascii="Times New Roman" w:hAnsi="Times New Roman"/>
          <w:sz w:val="22"/>
          <w:szCs w:val="22"/>
          <w:lang w:val="sv-SE"/>
        </w:rPr>
        <w:t>етн</w:t>
      </w:r>
      <w:r w:rsidRPr="006749E8">
        <w:rPr>
          <w:rFonts w:ascii="Times New Roman" w:hAnsi="Times New Roman"/>
          <w:sz w:val="22"/>
          <w:szCs w:val="22"/>
          <w:lang w:val="sr-Cyrl-CS"/>
        </w:rPr>
        <w:t>а цена за отуђење катастарске парц</w:t>
      </w:r>
      <w:r w:rsidRPr="006749E8">
        <w:rPr>
          <w:rFonts w:ascii="Times New Roman" w:hAnsi="Times New Roman"/>
          <w:sz w:val="22"/>
          <w:szCs w:val="22"/>
          <w:lang w:val="sr-Latn-CS"/>
        </w:rPr>
        <w:t>e</w:t>
      </w:r>
      <w:r w:rsidRPr="006749E8">
        <w:rPr>
          <w:rFonts w:ascii="Times New Roman" w:hAnsi="Times New Roman"/>
          <w:sz w:val="22"/>
          <w:szCs w:val="22"/>
          <w:lang w:val="sr-Cyrl-CS"/>
        </w:rPr>
        <w:t>ле бр. 9857/17 к.о. Сомбор</w:t>
      </w:r>
      <w:r w:rsidRPr="006749E8">
        <w:rPr>
          <w:rFonts w:ascii="Times New Roman" w:hAnsi="Times New Roman"/>
          <w:sz w:val="22"/>
          <w:szCs w:val="22"/>
        </w:rPr>
        <w:t>-1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износи 10.822.724,00 динара, односно </w:t>
      </w:r>
      <w:r w:rsidRPr="006749E8">
        <w:rPr>
          <w:rFonts w:ascii="Times New Roman" w:hAnsi="Times New Roman"/>
          <w:sz w:val="22"/>
          <w:szCs w:val="22"/>
        </w:rPr>
        <w:t>758</w:t>
      </w:r>
      <w:r w:rsidRPr="006749E8">
        <w:rPr>
          <w:rFonts w:ascii="Times New Roman" w:hAnsi="Times New Roman"/>
          <w:sz w:val="22"/>
          <w:szCs w:val="22"/>
          <w:lang w:val="sr-Cyrl-CS"/>
        </w:rPr>
        <w:t>,00 дин./м</w:t>
      </w:r>
      <w:r w:rsidRPr="006749E8">
        <w:rPr>
          <w:rFonts w:ascii="Times New Roman" w:hAnsi="Times New Roman"/>
          <w:sz w:val="22"/>
          <w:szCs w:val="22"/>
          <w:vertAlign w:val="superscript"/>
          <w:lang w:val="sr-Cyrl-CS"/>
        </w:rPr>
        <w:t>2</w:t>
      </w:r>
      <w:r w:rsidRPr="006749E8">
        <w:rPr>
          <w:rFonts w:ascii="Times New Roman" w:hAnsi="Times New Roman"/>
          <w:sz w:val="22"/>
          <w:szCs w:val="22"/>
          <w:lang w:val="sr-Cyrl-CS"/>
        </w:rPr>
        <w:t>, док почетна цена за објекат бр. 1 (</w:t>
      </w:r>
      <w:r w:rsidRPr="006749E8">
        <w:rPr>
          <w:rFonts w:ascii="Times New Roman" w:hAnsi="Times New Roman" w:hint="eastAsia"/>
          <w:sz w:val="22"/>
          <w:szCs w:val="22"/>
          <w:lang w:val="sr-Cyrl-CS"/>
        </w:rPr>
        <w:t>објекат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6749E8">
        <w:rPr>
          <w:rFonts w:ascii="Times New Roman" w:hAnsi="Times New Roman" w:hint="eastAsia"/>
          <w:sz w:val="22"/>
          <w:szCs w:val="22"/>
          <w:lang w:val="sr-Cyrl-CS"/>
        </w:rPr>
        <w:t>комуналних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6749E8">
        <w:rPr>
          <w:rFonts w:ascii="Times New Roman" w:hAnsi="Times New Roman" w:hint="eastAsia"/>
          <w:sz w:val="22"/>
          <w:szCs w:val="22"/>
          <w:lang w:val="sr-Cyrl-CS"/>
        </w:rPr>
        <w:t>делатности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) изграђен на предметној парцели износи 1.440.040,00 динара, односно </w:t>
      </w:r>
      <w:r w:rsidRPr="006749E8">
        <w:rPr>
          <w:rFonts w:ascii="Times New Roman" w:hAnsi="Times New Roman"/>
          <w:sz w:val="22"/>
          <w:szCs w:val="22"/>
        </w:rPr>
        <w:t>19.460,00</w:t>
      </w:r>
      <w:r w:rsidRPr="006749E8">
        <w:rPr>
          <w:rFonts w:ascii="Times New Roman" w:hAnsi="Times New Roman"/>
          <w:sz w:val="22"/>
          <w:szCs w:val="22"/>
          <w:lang w:val="sr-Cyrl-CS"/>
        </w:rPr>
        <w:t xml:space="preserve"> дин./м</w:t>
      </w:r>
      <w:r w:rsidRPr="006749E8">
        <w:rPr>
          <w:rFonts w:ascii="Times New Roman" w:hAnsi="Times New Roman"/>
          <w:sz w:val="22"/>
          <w:szCs w:val="22"/>
          <w:vertAlign w:val="superscript"/>
          <w:lang w:val="sr-Cyrl-CS"/>
        </w:rPr>
        <w:t>2</w:t>
      </w:r>
      <w:r w:rsidRPr="006749E8">
        <w:rPr>
          <w:rFonts w:ascii="Times New Roman" w:hAnsi="Times New Roman"/>
          <w:sz w:val="22"/>
          <w:szCs w:val="22"/>
          <w:lang w:val="sr-Cyrl-CS"/>
        </w:rPr>
        <w:t>.</w:t>
      </w:r>
    </w:p>
    <w:p w:rsidR="00324BF0" w:rsidRPr="006749E8" w:rsidRDefault="00324BF0" w:rsidP="00324BF0">
      <w:pPr>
        <w:jc w:val="both"/>
        <w:rPr>
          <w:rFonts w:ascii="Times New Roman" w:hAnsi="Times New Roman"/>
          <w:b/>
          <w:color w:val="FF0000"/>
          <w:sz w:val="10"/>
          <w:szCs w:val="10"/>
          <w:lang w:val="sr-Cyrl-CS"/>
        </w:rPr>
      </w:pP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6749E8">
        <w:rPr>
          <w:rFonts w:ascii="Times New Roman" w:hAnsi="Times New Roman"/>
          <w:b/>
          <w:color w:val="FF0000"/>
          <w:sz w:val="22"/>
          <w:szCs w:val="22"/>
          <w:lang w:val="sr-Cyrl-CS"/>
        </w:rPr>
        <w:t xml:space="preserve">             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>Катастарска парцела бр. 9857/17 к.о. Сомбор-1 и објекат бр. 1 (</w:t>
      </w:r>
      <w:r w:rsidRPr="00E614DB">
        <w:rPr>
          <w:rFonts w:ascii="Times New Roman" w:hAnsi="Times New Roman" w:hint="eastAsia"/>
          <w:b/>
          <w:sz w:val="22"/>
          <w:szCs w:val="22"/>
          <w:lang w:val="sr-Cyrl-CS"/>
        </w:rPr>
        <w:t>објекат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614DB">
        <w:rPr>
          <w:rFonts w:ascii="Times New Roman" w:hAnsi="Times New Roman" w:hint="eastAsia"/>
          <w:b/>
          <w:sz w:val="22"/>
          <w:szCs w:val="22"/>
          <w:lang w:val="sr-Cyrl-CS"/>
        </w:rPr>
        <w:t>комуналних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 xml:space="preserve"> </w:t>
      </w:r>
      <w:r w:rsidRPr="00E614DB">
        <w:rPr>
          <w:rFonts w:ascii="Times New Roman" w:hAnsi="Times New Roman" w:hint="eastAsia"/>
          <w:b/>
          <w:sz w:val="22"/>
          <w:szCs w:val="22"/>
          <w:lang w:val="sr-Cyrl-CS"/>
        </w:rPr>
        <w:t>делатности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>) који се налази на предметној парцели отуђују се заједно, у једном поступку. Почетни износ у поступку отуђења катастарске парцеле бр. 9857/17 и обје</w:t>
      </w:r>
      <w:r w:rsidR="0074672F" w:rsidRPr="00E614DB">
        <w:rPr>
          <w:rFonts w:ascii="Times New Roman" w:hAnsi="Times New Roman"/>
          <w:b/>
          <w:sz w:val="22"/>
          <w:szCs w:val="22"/>
          <w:lang w:val="sr-Cyrl-CS"/>
        </w:rPr>
        <w:t>кта бр. 1 на предметној парцели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 xml:space="preserve"> укупно износи </w:t>
      </w:r>
      <w:r w:rsidRPr="00E614DB">
        <w:rPr>
          <w:rFonts w:ascii="Times New Roman" w:hAnsi="Times New Roman"/>
          <w:b/>
          <w:sz w:val="22"/>
          <w:szCs w:val="22"/>
          <w:u w:val="single"/>
          <w:lang w:val="sr-Cyrl-CS"/>
        </w:rPr>
        <w:t>12.262.764,00 динара</w:t>
      </w:r>
      <w:r w:rsidRPr="00E614DB">
        <w:rPr>
          <w:rFonts w:ascii="Times New Roman" w:hAnsi="Times New Roman"/>
          <w:b/>
          <w:sz w:val="22"/>
          <w:szCs w:val="22"/>
          <w:lang w:val="sr-Cyrl-CS"/>
        </w:rPr>
        <w:t>.</w:t>
      </w:r>
    </w:p>
    <w:p w:rsidR="00324BF0" w:rsidRPr="006749E8" w:rsidRDefault="00324BF0" w:rsidP="00324BF0">
      <w:pPr>
        <w:jc w:val="both"/>
        <w:rPr>
          <w:rFonts w:ascii="Times New Roman" w:hAnsi="Times New Roman"/>
          <w:color w:val="FF0000"/>
          <w:sz w:val="10"/>
          <w:szCs w:val="10"/>
          <w:lang w:val="sr-Cyrl-CS"/>
        </w:rPr>
      </w:pP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color w:val="FF0000"/>
          <w:sz w:val="22"/>
          <w:szCs w:val="22"/>
          <w:lang w:val="sr-Cyrl-CS"/>
        </w:rPr>
        <w:tab/>
      </w:r>
      <w:r w:rsidRPr="00E614DB">
        <w:rPr>
          <w:rFonts w:ascii="Times New Roman" w:hAnsi="Times New Roman"/>
          <w:sz w:val="22"/>
          <w:szCs w:val="22"/>
          <w:lang w:val="sr-Cyrl-CS"/>
        </w:rPr>
        <w:t>Почетна цена за отуђење је утврђена на основу Извода из Записника о процени тржишне вредности непокретности сачињен од стране Комисије за процену тржишне вредности непокретности у поступцима прибављања, отуђења и давања у закуп непокретности број             436-5/20</w:t>
      </w:r>
      <w:r w:rsidRPr="00E614DB">
        <w:rPr>
          <w:rFonts w:ascii="Times New Roman" w:hAnsi="Times New Roman"/>
          <w:sz w:val="22"/>
          <w:szCs w:val="22"/>
        </w:rPr>
        <w:t>23</w:t>
      </w:r>
      <w:r w:rsidRPr="00E614DB">
        <w:rPr>
          <w:rFonts w:ascii="Times New Roman" w:hAnsi="Times New Roman"/>
          <w:sz w:val="22"/>
          <w:szCs w:val="22"/>
          <w:lang w:val="sr-Cyrl-CS"/>
        </w:rPr>
        <w:t>-1289-ХIII од 20.02.20</w:t>
      </w:r>
      <w:r w:rsidRPr="00E614DB">
        <w:rPr>
          <w:rFonts w:ascii="Times New Roman" w:hAnsi="Times New Roman"/>
          <w:sz w:val="22"/>
          <w:szCs w:val="22"/>
        </w:rPr>
        <w:t>24</w:t>
      </w:r>
      <w:r w:rsidRPr="00E614DB">
        <w:rPr>
          <w:rFonts w:ascii="Times New Roman" w:hAnsi="Times New Roman"/>
          <w:sz w:val="22"/>
          <w:szCs w:val="22"/>
          <w:lang w:val="sr-Cyrl-CS"/>
        </w:rPr>
        <w:t>.године.</w:t>
      </w:r>
    </w:p>
    <w:p w:rsidR="00A46193" w:rsidRPr="00E614DB" w:rsidRDefault="003A3A35" w:rsidP="00A46193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614DB">
        <w:rPr>
          <w:rFonts w:ascii="Times New Roman" w:hAnsi="Times New Roman"/>
          <w:b/>
          <w:sz w:val="22"/>
          <w:szCs w:val="22"/>
        </w:rPr>
        <w:t xml:space="preserve">       </w:t>
      </w:r>
      <w:r w:rsidR="006E0715" w:rsidRPr="00E614DB">
        <w:rPr>
          <w:rFonts w:ascii="Times New Roman" w:hAnsi="Times New Roman"/>
          <w:b/>
          <w:sz w:val="22"/>
          <w:szCs w:val="22"/>
          <w:lang w:val="ru-RU"/>
        </w:rPr>
        <w:t>4</w:t>
      </w:r>
      <w:r w:rsidR="00A46193" w:rsidRPr="00E614DB">
        <w:rPr>
          <w:rFonts w:ascii="Times New Roman" w:hAnsi="Times New Roman"/>
          <w:b/>
          <w:sz w:val="22"/>
          <w:szCs w:val="22"/>
          <w:lang w:val="sv-SE"/>
        </w:rPr>
        <w:t xml:space="preserve">. </w:t>
      </w:r>
      <w:r w:rsidR="00A46193" w:rsidRPr="00E614DB">
        <w:rPr>
          <w:rFonts w:ascii="Times New Roman" w:hAnsi="Times New Roman"/>
          <w:sz w:val="22"/>
          <w:szCs w:val="22"/>
          <w:lang w:val="sr-Cyrl-CS"/>
        </w:rPr>
        <w:t>Допринос</w:t>
      </w:r>
      <w:r w:rsidR="00A46193" w:rsidRPr="00E614DB">
        <w:rPr>
          <w:rFonts w:ascii="Times New Roman" w:hAnsi="Times New Roman"/>
          <w:sz w:val="22"/>
          <w:szCs w:val="22"/>
          <w:lang w:val="sv-SE"/>
        </w:rPr>
        <w:t xml:space="preserve"> за уређивање (опремање) грађевинског земљишта обрачунава се у складу са Одлуком о </w:t>
      </w:r>
      <w:r w:rsidR="00A46193" w:rsidRPr="00E614DB">
        <w:rPr>
          <w:rFonts w:ascii="Times New Roman" w:hAnsi="Times New Roman"/>
          <w:sz w:val="22"/>
          <w:szCs w:val="22"/>
          <w:lang w:val="sr-Cyrl-CS"/>
        </w:rPr>
        <w:t xml:space="preserve">утврђивању доприноса за уређивање грађевинског земљишта ("Сл.лист града Сомбора", </w:t>
      </w:r>
      <w:r w:rsidR="00A46193" w:rsidRPr="00E614DB">
        <w:rPr>
          <w:sz w:val="22"/>
          <w:szCs w:val="22"/>
        </w:rPr>
        <w:t xml:space="preserve">бр.9/2017-пречишћен </w:t>
      </w:r>
      <w:proofErr w:type="spellStart"/>
      <w:r w:rsidR="00A46193" w:rsidRPr="00E614DB">
        <w:rPr>
          <w:sz w:val="22"/>
          <w:szCs w:val="22"/>
        </w:rPr>
        <w:t>текст</w:t>
      </w:r>
      <w:proofErr w:type="spellEnd"/>
      <w:r w:rsidR="00A46193" w:rsidRPr="00E614DB">
        <w:rPr>
          <w:rFonts w:ascii="Times New Roman" w:hAnsi="Times New Roman"/>
          <w:sz w:val="22"/>
          <w:szCs w:val="22"/>
        </w:rPr>
        <w:t>,</w:t>
      </w:r>
      <w:r w:rsidR="00A46193" w:rsidRPr="00E614DB">
        <w:rPr>
          <w:rFonts w:ascii="Calibri" w:hAnsi="Calibri"/>
          <w:sz w:val="22"/>
          <w:szCs w:val="22"/>
        </w:rPr>
        <w:t xml:space="preserve"> </w:t>
      </w:r>
      <w:r w:rsidR="00A46193" w:rsidRPr="00E614DB">
        <w:rPr>
          <w:rFonts w:ascii="Times New Roman" w:hAnsi="Times New Roman"/>
          <w:sz w:val="22"/>
          <w:szCs w:val="22"/>
        </w:rPr>
        <w:t>2/2021</w:t>
      </w:r>
      <w:r w:rsidR="00A46193" w:rsidRPr="00E614DB"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="00A46193" w:rsidRPr="00E614DB">
        <w:rPr>
          <w:rFonts w:ascii="Times New Roman" w:hAnsi="Times New Roman"/>
          <w:sz w:val="22"/>
          <w:szCs w:val="22"/>
          <w:lang w:val="sv-SE"/>
        </w:rPr>
        <w:t>и ист</w:t>
      </w:r>
      <w:r w:rsidR="00A46193" w:rsidRPr="00E614DB">
        <w:rPr>
          <w:rFonts w:ascii="Times New Roman" w:hAnsi="Times New Roman"/>
          <w:sz w:val="22"/>
          <w:szCs w:val="22"/>
          <w:lang w:val="sr-Cyrl-CS"/>
        </w:rPr>
        <w:t>и</w:t>
      </w:r>
      <w:r w:rsidR="00A46193" w:rsidRPr="00E614DB">
        <w:rPr>
          <w:rFonts w:ascii="Times New Roman" w:hAnsi="Times New Roman"/>
          <w:sz w:val="22"/>
          <w:szCs w:val="22"/>
          <w:lang w:val="sv-SE"/>
        </w:rPr>
        <w:t xml:space="preserve"> се плаћа </w:t>
      </w:r>
      <w:r w:rsidR="00A46193" w:rsidRPr="00E614DB">
        <w:rPr>
          <w:rFonts w:ascii="Times New Roman" w:hAnsi="Times New Roman"/>
          <w:sz w:val="22"/>
          <w:szCs w:val="22"/>
          <w:lang w:val="sr-Cyrl-CS"/>
        </w:rPr>
        <w:t>пре пријаве радова, а након прибављене грађевинске дозволе</w:t>
      </w:r>
      <w:r w:rsidR="00A46193" w:rsidRPr="00E614DB">
        <w:rPr>
          <w:rFonts w:ascii="Times New Roman" w:hAnsi="Times New Roman"/>
          <w:sz w:val="22"/>
          <w:szCs w:val="22"/>
          <w:lang w:val="sv-SE"/>
        </w:rPr>
        <w:t>.</w:t>
      </w:r>
    </w:p>
    <w:p w:rsidR="00A46193" w:rsidRPr="00E614DB" w:rsidRDefault="00A46193" w:rsidP="00A46193">
      <w:pPr>
        <w:ind w:firstLine="756"/>
        <w:jc w:val="both"/>
        <w:rPr>
          <w:rFonts w:ascii="Times New Roman" w:hAnsi="Times New Roman"/>
          <w:sz w:val="10"/>
          <w:szCs w:val="10"/>
          <w:lang w:val="sr-Cyrl-CS"/>
        </w:rPr>
      </w:pP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614DB">
        <w:rPr>
          <w:rFonts w:ascii="Times New Roman" w:hAnsi="Times New Roman"/>
          <w:b/>
          <w:sz w:val="22"/>
          <w:szCs w:val="22"/>
          <w:lang w:val="sr-Cyrl-CS"/>
        </w:rPr>
        <w:t xml:space="preserve">      5. Будући објекти на предметној парцели могу се прикључити на постојеће мреже јавне  инфраструктуре под условима надлежних јавних институција.</w:t>
      </w:r>
      <w:r w:rsidRPr="00E614DB">
        <w:rPr>
          <w:rFonts w:ascii="Times New Roman" w:hAnsi="Times New Roman"/>
          <w:sz w:val="22"/>
          <w:szCs w:val="22"/>
          <w:lang w:val="sr-Cyrl-CS"/>
        </w:rPr>
        <w:t xml:space="preserve"> </w:t>
      </w:r>
    </w:p>
    <w:p w:rsidR="00324BF0" w:rsidRPr="006749E8" w:rsidRDefault="00324BF0" w:rsidP="00324BF0">
      <w:pPr>
        <w:jc w:val="both"/>
        <w:rPr>
          <w:rFonts w:ascii="Times New Roman" w:hAnsi="Times New Roman"/>
          <w:color w:val="FF0000"/>
          <w:sz w:val="10"/>
          <w:szCs w:val="10"/>
          <w:lang w:val="sr-Cyrl-CS"/>
        </w:rPr>
      </w:pP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6749E8">
        <w:rPr>
          <w:rFonts w:ascii="Times New Roman" w:hAnsi="Times New Roman"/>
          <w:color w:val="FF0000"/>
          <w:sz w:val="22"/>
          <w:szCs w:val="22"/>
        </w:rPr>
        <w:tab/>
      </w:r>
      <w:r w:rsidRPr="00E614DB">
        <w:rPr>
          <w:rFonts w:ascii="Times New Roman" w:hAnsi="Times New Roman"/>
          <w:sz w:val="22"/>
          <w:szCs w:val="22"/>
          <w:lang w:val="sr-Cyrl-CS"/>
        </w:rPr>
        <w:t>Уређење парцеле: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10"/>
          <w:szCs w:val="10"/>
          <w:lang w:val="sr-Cyrl-CS"/>
        </w:rPr>
      </w:pPr>
      <w:r w:rsidRPr="00E614DB">
        <w:rPr>
          <w:rFonts w:ascii="Times New Roman" w:hAnsi="Times New Roman"/>
          <w:sz w:val="22"/>
          <w:szCs w:val="22"/>
          <w:lang w:val="sr-Cyrl-CS"/>
        </w:rPr>
        <w:tab/>
        <w:t xml:space="preserve">  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</w:rPr>
        <w:tab/>
        <w:t xml:space="preserve">       </w:t>
      </w: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предметнoм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локалитету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изграђена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дистрибутивна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трафостаница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МБТС 20/0.4 </w:t>
      </w:r>
      <w:proofErr w:type="spellStart"/>
      <w:r w:rsidRPr="00E614DB">
        <w:rPr>
          <w:rFonts w:ascii="Times New Roman" w:hAnsi="Times New Roman"/>
          <w:sz w:val="22"/>
          <w:szCs w:val="22"/>
        </w:rPr>
        <w:t>кV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614DB">
        <w:rPr>
          <w:rFonts w:ascii="Times New Roman" w:hAnsi="Times New Roman"/>
          <w:sz w:val="22"/>
          <w:szCs w:val="22"/>
        </w:rPr>
        <w:t>Индустријска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зона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2“.</w:t>
      </w:r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планираног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пословног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објекта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E614DB">
        <w:rPr>
          <w:rFonts w:ascii="Times New Roman" w:hAnsi="Times New Roman"/>
          <w:sz w:val="22"/>
          <w:szCs w:val="22"/>
        </w:rPr>
        <w:t>производни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објекат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Сомбору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Индустријска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зона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бб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парцели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бр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614DB">
        <w:rPr>
          <w:rFonts w:ascii="Times New Roman" w:hAnsi="Times New Roman"/>
          <w:sz w:val="22"/>
          <w:szCs w:val="22"/>
        </w:rPr>
        <w:t xml:space="preserve">9857/17 </w:t>
      </w:r>
      <w:proofErr w:type="spellStart"/>
      <w:r w:rsidRPr="00E614DB">
        <w:rPr>
          <w:rFonts w:ascii="Times New Roman" w:hAnsi="Times New Roman"/>
          <w:sz w:val="22"/>
          <w:szCs w:val="22"/>
        </w:rPr>
        <w:t>к.о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. Сомбор-1,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могућност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прикључења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максимално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одобреном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снагом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100kW.</w:t>
      </w:r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предметни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објекат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прикључио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дистрибутивни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систем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електричне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енергије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потребно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изградити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кабловски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немерене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струје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кабелом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типа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РР00-А 4х150мм</w:t>
      </w:r>
      <w:r w:rsidRPr="00E614DB">
        <w:rPr>
          <w:rFonts w:ascii="Times New Roman" w:hAnsi="Times New Roman"/>
          <w:sz w:val="22"/>
          <w:szCs w:val="22"/>
          <w:vertAlign w:val="superscript"/>
        </w:rPr>
        <w:t>2</w:t>
      </w:r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постојеће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МБТС 20/0.4 </w:t>
      </w:r>
      <w:proofErr w:type="spellStart"/>
      <w:r w:rsidRPr="00E614DB">
        <w:rPr>
          <w:rFonts w:ascii="Times New Roman" w:hAnsi="Times New Roman"/>
          <w:sz w:val="22"/>
          <w:szCs w:val="22"/>
        </w:rPr>
        <w:t>кV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„</w:t>
      </w:r>
      <w:proofErr w:type="spellStart"/>
      <w:r w:rsidRPr="00E614DB">
        <w:rPr>
          <w:rFonts w:ascii="Times New Roman" w:hAnsi="Times New Roman"/>
          <w:sz w:val="22"/>
          <w:szCs w:val="22"/>
        </w:rPr>
        <w:t>Индустријска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зона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2“ </w:t>
      </w:r>
      <w:proofErr w:type="spellStart"/>
      <w:r w:rsidRPr="00E614DB">
        <w:rPr>
          <w:rFonts w:ascii="Times New Roman" w:hAnsi="Times New Roman"/>
          <w:sz w:val="22"/>
          <w:szCs w:val="22"/>
        </w:rPr>
        <w:t>до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типског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слободностојећег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ОММ </w:t>
      </w:r>
      <w:proofErr w:type="spellStart"/>
      <w:r w:rsidRPr="00E614DB">
        <w:rPr>
          <w:rFonts w:ascii="Times New Roman" w:hAnsi="Times New Roman"/>
          <w:sz w:val="22"/>
          <w:szCs w:val="22"/>
        </w:rPr>
        <w:t>тип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ПОММ-4 </w:t>
      </w:r>
      <w:proofErr w:type="spellStart"/>
      <w:r w:rsidRPr="00E614DB">
        <w:rPr>
          <w:rFonts w:ascii="Times New Roman" w:hAnsi="Times New Roman"/>
          <w:sz w:val="22"/>
          <w:szCs w:val="22"/>
        </w:rPr>
        <w:t>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опремом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полуиндиректно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мерење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шеми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ПИ-1а и </w:t>
      </w:r>
      <w:proofErr w:type="spellStart"/>
      <w:r w:rsidRPr="00E614DB">
        <w:rPr>
          <w:rFonts w:ascii="Times New Roman" w:hAnsi="Times New Roman"/>
          <w:sz w:val="22"/>
          <w:szCs w:val="22"/>
        </w:rPr>
        <w:t>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могућношћу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увођења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једног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доводног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једног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одводног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кабловског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вода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пресека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4х150мм</w:t>
      </w:r>
      <w:r w:rsidRPr="00E614DB">
        <w:rPr>
          <w:rFonts w:ascii="Times New Roman" w:hAnsi="Times New Roman"/>
          <w:sz w:val="22"/>
          <w:szCs w:val="22"/>
          <w:vertAlign w:val="superscript"/>
        </w:rPr>
        <w:t>2</w:t>
      </w:r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кроз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уводнице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а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налазио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регулационој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линији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парцеле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бетонском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постољу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САБП-600.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</w:rPr>
        <w:t xml:space="preserve">         </w:t>
      </w:r>
      <w:proofErr w:type="spellStart"/>
      <w:r w:rsidRPr="00E614DB">
        <w:rPr>
          <w:rFonts w:ascii="Times New Roman" w:hAnsi="Times New Roman"/>
          <w:sz w:val="22"/>
          <w:szCs w:val="22"/>
        </w:rPr>
        <w:t>Мерење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потрошње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електричне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енергије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вршило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комплетном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мерном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групом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полуиндиректном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споју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модемом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уградила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ОММ </w:t>
      </w:r>
      <w:proofErr w:type="spellStart"/>
      <w:r w:rsidRPr="00E614DB">
        <w:rPr>
          <w:rFonts w:ascii="Times New Roman" w:hAnsi="Times New Roman"/>
          <w:sz w:val="22"/>
          <w:szCs w:val="22"/>
        </w:rPr>
        <w:t>тип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ПОММ-4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преко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СМТ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преносног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односа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150/5 А/А и НВТ </w:t>
      </w:r>
      <w:proofErr w:type="spellStart"/>
      <w:r w:rsidRPr="00E614DB">
        <w:rPr>
          <w:rFonts w:ascii="Times New Roman" w:hAnsi="Times New Roman"/>
          <w:sz w:val="22"/>
          <w:szCs w:val="22"/>
        </w:rPr>
        <w:t>осигурача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614DB">
        <w:rPr>
          <w:rFonts w:ascii="Times New Roman" w:hAnsi="Times New Roman"/>
          <w:sz w:val="22"/>
          <w:szCs w:val="22"/>
        </w:rPr>
        <w:t xml:space="preserve">ОММ  </w:t>
      </w:r>
      <w:proofErr w:type="spellStart"/>
      <w:r w:rsidRPr="00E614DB">
        <w:rPr>
          <w:rFonts w:ascii="Times New Roman" w:hAnsi="Times New Roman"/>
          <w:sz w:val="22"/>
          <w:szCs w:val="22"/>
        </w:rPr>
        <w:t>јачине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160А.</w:t>
      </w:r>
    </w:p>
    <w:p w:rsidR="00324BF0" w:rsidRPr="00E614DB" w:rsidRDefault="00324BF0" w:rsidP="00324BF0">
      <w:pPr>
        <w:jc w:val="both"/>
        <w:rPr>
          <w:rFonts w:ascii="Times New Roman" w:hAnsi="Times New Roman"/>
          <w:b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proofErr w:type="gramStart"/>
      <w:r w:rsidRPr="00E614DB">
        <w:rPr>
          <w:rFonts w:ascii="Times New Roman" w:hAnsi="Times New Roman"/>
          <w:b/>
          <w:sz w:val="22"/>
          <w:szCs w:val="22"/>
        </w:rPr>
        <w:t>Све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трошкове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око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изградње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кабловског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прикључног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вода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ОММ,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дела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трошкова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зависности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одобрене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максималне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снаге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сноси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b/>
          <w:sz w:val="22"/>
          <w:szCs w:val="22"/>
        </w:rPr>
        <w:t>инвеститор</w:t>
      </w:r>
      <w:proofErr w:type="spellEnd"/>
      <w:r w:rsidRPr="00E614DB">
        <w:rPr>
          <w:rFonts w:ascii="Times New Roman" w:hAnsi="Times New Roman"/>
          <w:b/>
          <w:sz w:val="22"/>
          <w:szCs w:val="22"/>
        </w:rPr>
        <w:t>.</w:t>
      </w:r>
      <w:proofErr w:type="gramEnd"/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</w:rPr>
        <w:t xml:space="preserve">          </w:t>
      </w: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Предметна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парцела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Индустријској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зони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може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прикључити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уличну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водоводну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линију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PE DN 100mm.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могућност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прикључења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нову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канализацију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отпадне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воде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PVC DN 250mm.</w:t>
      </w:r>
      <w:proofErr w:type="gramEnd"/>
    </w:p>
    <w:p w:rsidR="00A46193" w:rsidRPr="00E614DB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614DB">
        <w:rPr>
          <w:rFonts w:ascii="Times New Roman" w:hAnsi="Times New Roman"/>
          <w:sz w:val="22"/>
          <w:szCs w:val="22"/>
          <w:lang w:val="sr-Cyrl-CS"/>
        </w:rPr>
        <w:t xml:space="preserve">           Према Плану генералне регулације на простору Индустријске зоне у Сомбору, блокови 102, 103, 114, 115 и 127 – ПГРо5</w:t>
      </w:r>
      <w:r w:rsidRPr="00E614DB">
        <w:rPr>
          <w:rFonts w:ascii="Times New Roman" w:hAnsi="Times New Roman"/>
          <w:sz w:val="22"/>
          <w:szCs w:val="22"/>
        </w:rPr>
        <w:t xml:space="preserve"> („</w:t>
      </w:r>
      <w:proofErr w:type="spellStart"/>
      <w:r w:rsidRPr="00E614DB">
        <w:rPr>
          <w:rFonts w:ascii="Times New Roman" w:hAnsi="Times New Roman"/>
          <w:sz w:val="22"/>
          <w:szCs w:val="22"/>
        </w:rPr>
        <w:t>Сл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лист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Града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Сомбора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“, </w:t>
      </w:r>
      <w:proofErr w:type="spellStart"/>
      <w:r w:rsidRPr="00E614DB">
        <w:rPr>
          <w:rFonts w:ascii="Times New Roman" w:hAnsi="Times New Roman"/>
          <w:sz w:val="22"/>
          <w:szCs w:val="22"/>
        </w:rPr>
        <w:t>број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06/2013, 2/2018 и 2/2021)</w:t>
      </w:r>
      <w:r w:rsidRPr="00E614DB">
        <w:rPr>
          <w:rFonts w:ascii="Times New Roman" w:hAnsi="Times New Roman"/>
          <w:sz w:val="22"/>
          <w:szCs w:val="22"/>
          <w:lang w:val="sr-Cyrl-CS"/>
        </w:rPr>
        <w:t xml:space="preserve"> парцела </w:t>
      </w:r>
      <w:r w:rsidRPr="00E614DB">
        <w:rPr>
          <w:rFonts w:ascii="Times New Roman" w:hAnsi="Times New Roman"/>
          <w:sz w:val="22"/>
          <w:szCs w:val="22"/>
          <w:lang w:val="sr-Cyrl-CS"/>
        </w:rPr>
        <w:lastRenderedPageBreak/>
        <w:t>9857/17 к.о. Сомбор-1 налази се у блоку XVIII. Намена блока XVIII је радна зона – производња. Предметна парцела 9857/17 К.О. Сомбор-1 има излаз преко катастарске парцеле бр. 10243/2 к.о.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614DB">
        <w:rPr>
          <w:rFonts w:ascii="Times New Roman" w:hAnsi="Times New Roman"/>
          <w:sz w:val="22"/>
          <w:szCs w:val="22"/>
          <w:lang w:val="sr-Cyrl-CS"/>
        </w:rPr>
        <w:t xml:space="preserve">Сомбор-1, на парцеле 9458/18, 9458/12 и 9458/9 к.о. Сомбор-1, које су предвиђене за јавну саобраћајницу П6. За сваку грађевинску парцелу у оквиру ове зоне мора се обезбедити колски прилаз. Колски прилаз парцели је минималне ширине 0,5м са минимални унутрашњим радијусом кривине од 7,0м. 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  <w:lang w:val="sr-Cyrl-CS"/>
        </w:rPr>
        <w:t xml:space="preserve">            На поменутој локацији није изграђен полиетиленски дистрибутивни гасовод. Најближи гасовод је изведен</w:t>
      </w:r>
      <w:r w:rsidR="0074672F" w:rsidRPr="00E614DB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E614DB">
        <w:rPr>
          <w:rFonts w:ascii="Times New Roman" w:hAnsi="Times New Roman"/>
          <w:sz w:val="22"/>
          <w:szCs w:val="22"/>
          <w:lang w:val="sr-Cyrl-CS"/>
        </w:rPr>
        <w:t>на око 150м од предметне парцеле у Индустријској зони, на катастарској парцели бр. 9453/7 к.о. С</w:t>
      </w:r>
      <w:r w:rsidR="0074672F" w:rsidRPr="00E614DB">
        <w:rPr>
          <w:rFonts w:ascii="Times New Roman" w:hAnsi="Times New Roman"/>
          <w:sz w:val="22"/>
          <w:szCs w:val="22"/>
          <w:lang w:val="sr-Cyrl-CS"/>
        </w:rPr>
        <w:t>омбор-1. Пре прикључења објекта</w:t>
      </w:r>
      <w:r w:rsidRPr="00E614DB">
        <w:rPr>
          <w:rFonts w:ascii="Times New Roman" w:hAnsi="Times New Roman"/>
          <w:sz w:val="22"/>
          <w:szCs w:val="22"/>
          <w:lang w:val="sr-Cyrl-CS"/>
        </w:rPr>
        <w:t xml:space="preserve"> крајњи потрошач је дужан да прибави грађевинску дозволу којом ће бити обухваћен и машински пројекат унутрашње гасне инсталације или Решење о одобрењу за изградњу унутрашње гасне инсталације које издаје надлежни орган. Место прикључења на дистрибутивни гасовод и позициију КМРС дефинише Дистрибутер гаса, а иста ће бити на регулационој линији на објекту.</w:t>
      </w:r>
    </w:p>
    <w:p w:rsidR="00324BF0" w:rsidRPr="00E614DB" w:rsidRDefault="00324BF0" w:rsidP="00324BF0">
      <w:pPr>
        <w:jc w:val="both"/>
        <w:rPr>
          <w:rFonts w:ascii="Times New Roman" w:hAnsi="Times New Roman"/>
          <w:sz w:val="10"/>
          <w:szCs w:val="10"/>
          <w:lang w:val="sr-Cyrl-CS"/>
        </w:rPr>
      </w:pPr>
    </w:p>
    <w:p w:rsidR="00A46193" w:rsidRPr="00E614DB" w:rsidRDefault="003A3A35" w:rsidP="00A46193">
      <w:pPr>
        <w:jc w:val="both"/>
        <w:rPr>
          <w:rFonts w:ascii="Times New Roman" w:hAnsi="Times New Roman"/>
          <w:b/>
          <w:bCs/>
          <w:sz w:val="22"/>
          <w:szCs w:val="22"/>
          <w:lang w:val="sv-SE" w:eastAsia="sr-Latn-CS"/>
        </w:rPr>
      </w:pPr>
      <w:r w:rsidRPr="00E614DB">
        <w:rPr>
          <w:rFonts w:ascii="Times New Roman" w:hAnsi="Times New Roman"/>
          <w:sz w:val="22"/>
          <w:szCs w:val="22"/>
        </w:rPr>
        <w:t xml:space="preserve">      </w:t>
      </w:r>
      <w:r w:rsidR="006E0715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6</w:t>
      </w:r>
      <w:r w:rsidR="00A46193" w:rsidRPr="00E614DB">
        <w:rPr>
          <w:rFonts w:ascii="Times New Roman" w:hAnsi="Times New Roman"/>
          <w:b/>
          <w:bCs/>
          <w:sz w:val="22"/>
          <w:szCs w:val="22"/>
          <w:lang w:val="sv-SE" w:eastAsia="sr-Latn-CS"/>
        </w:rPr>
        <w:t>.</w:t>
      </w:r>
      <w:r w:rsidR="00A46193" w:rsidRPr="00E614DB">
        <w:rPr>
          <w:rFonts w:ascii="Times New Roman" w:hAnsi="Times New Roman"/>
          <w:sz w:val="22"/>
          <w:szCs w:val="22"/>
          <w:lang w:val="sv-SE" w:eastAsia="sr-Latn-CS"/>
        </w:rPr>
        <w:t xml:space="preserve"> </w:t>
      </w:r>
      <w:r w:rsidR="00A46193"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Цена земљишта </w:t>
      </w:r>
      <w:r w:rsidR="00A46193" w:rsidRPr="00E614DB">
        <w:rPr>
          <w:rFonts w:ascii="Times New Roman" w:hAnsi="Times New Roman"/>
          <w:sz w:val="22"/>
          <w:szCs w:val="22"/>
          <w:lang w:val="sv-SE" w:eastAsia="sr-Latn-CS"/>
        </w:rPr>
        <w:t>се плаћа: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ab/>
        <w:t xml:space="preserve">          - у целости, у року од 15 дана од дана закључења уговора</w:t>
      </w:r>
      <w:r w:rsidR="006E0715" w:rsidRPr="00E614DB">
        <w:rPr>
          <w:rFonts w:ascii="Times New Roman" w:hAnsi="Times New Roman"/>
          <w:sz w:val="22"/>
          <w:szCs w:val="22"/>
          <w:lang w:val="ru-RU" w:eastAsia="sr-Latn-CS"/>
        </w:rPr>
        <w:t>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10"/>
          <w:szCs w:val="10"/>
          <w:lang w:val="ru-RU" w:eastAsia="sr-Latn-CS"/>
        </w:rPr>
      </w:pPr>
    </w:p>
    <w:p w:rsidR="00A46193" w:rsidRPr="00E614DB" w:rsidRDefault="003A3A35" w:rsidP="003A3A35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     </w:t>
      </w:r>
      <w:r w:rsidR="006E0715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7</w:t>
      </w:r>
      <w:r w:rsidR="00A46193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. </w:t>
      </w:r>
      <w:r w:rsidR="00A46193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Гарантни износ за учешће у поступку прикупљања писмених понуда јавним огласом је 50% од почетног износа цене земљишта. 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Гарантни износ  се уплаћује  на рачун - Депозит од лицитације Сомбор број </w:t>
      </w:r>
      <w:r w:rsidRPr="00E614DB">
        <w:rPr>
          <w:rFonts w:ascii="Times New Roman" w:hAnsi="Times New Roman"/>
          <w:b/>
          <w:sz w:val="22"/>
          <w:szCs w:val="22"/>
          <w:lang w:val="ru-RU" w:eastAsia="sr-Latn-CS"/>
        </w:rPr>
        <w:t>840-</w:t>
      </w:r>
      <w:r w:rsidRPr="00E614DB">
        <w:rPr>
          <w:rFonts w:ascii="Times New Roman" w:hAnsi="Times New Roman"/>
          <w:b/>
          <w:sz w:val="22"/>
          <w:szCs w:val="22"/>
          <w:lang w:eastAsia="sr-Latn-CS"/>
        </w:rPr>
        <w:t>677804</w:t>
      </w:r>
      <w:r w:rsidRPr="00E614DB">
        <w:rPr>
          <w:rFonts w:ascii="Times New Roman" w:hAnsi="Times New Roman"/>
          <w:b/>
          <w:sz w:val="22"/>
          <w:szCs w:val="22"/>
          <w:lang w:val="ru-RU" w:eastAsia="sr-Latn-CS"/>
        </w:rPr>
        <w:t>-</w:t>
      </w:r>
      <w:r w:rsidRPr="00E614DB">
        <w:rPr>
          <w:rFonts w:ascii="Times New Roman" w:hAnsi="Times New Roman"/>
          <w:b/>
          <w:sz w:val="22"/>
          <w:szCs w:val="22"/>
          <w:lang w:eastAsia="sr-Latn-CS"/>
        </w:rPr>
        <w:t>30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 позив на број  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97 81-232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. 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22"/>
          <w:szCs w:val="22"/>
          <w:lang w:val="sr-Latn-CS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>Прикупљање писмених понуда јавним огласом ће се одржати ако пристигне најмање једна благовремена и потпуна понуда на основу које се подносилац региструје.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            Уколико </w:t>
      </w:r>
      <w:r w:rsidR="006E0715" w:rsidRPr="00E614DB">
        <w:rPr>
          <w:rFonts w:ascii="Times New Roman" w:hAnsi="Times New Roman"/>
          <w:sz w:val="22"/>
          <w:szCs w:val="22"/>
          <w:lang w:val="ru-RU" w:eastAsia="sr-Latn-CS"/>
        </w:rPr>
        <w:t>по јавном огласу</w:t>
      </w:r>
      <w:r w:rsidR="00EE072C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 не пристигне нити једна благовремена и уредна понуда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, поступак оглашавања ће се поновити.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22"/>
          <w:szCs w:val="22"/>
          <w:lang w:val="sr-Cyrl-CS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>У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>ч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есницима који нису излицитирали земљи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>ш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те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, 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а уплатили су депозит на ра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>ч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ун исти се вра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>ћ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а у року од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 30 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дана од дана отварања прикупљених понуда  по јавном огласу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>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10"/>
          <w:szCs w:val="10"/>
          <w:lang w:val="sr-Cyrl-CS" w:eastAsia="sr-Latn-CS"/>
        </w:rPr>
      </w:pPr>
    </w:p>
    <w:p w:rsidR="00A46193" w:rsidRPr="00E614DB" w:rsidRDefault="003A3A35" w:rsidP="003A3A35">
      <w:pPr>
        <w:jc w:val="both"/>
        <w:rPr>
          <w:rFonts w:ascii="Times New Roman" w:hAnsi="Times New Roman"/>
          <w:sz w:val="22"/>
          <w:szCs w:val="22"/>
          <w:lang w:val="sr-Cyrl-CS" w:eastAsia="sr-Latn-CS"/>
        </w:rPr>
      </w:pPr>
      <w:r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 xml:space="preserve">      </w:t>
      </w:r>
      <w:r w:rsidR="006E0715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8</w:t>
      </w:r>
      <w:r w:rsidR="00A46193" w:rsidRPr="00E614DB">
        <w:rPr>
          <w:rFonts w:ascii="Times New Roman" w:hAnsi="Times New Roman"/>
          <w:sz w:val="22"/>
          <w:szCs w:val="22"/>
          <w:lang w:val="sv-SE" w:eastAsia="sr-Latn-CS"/>
        </w:rPr>
        <w:t xml:space="preserve">. </w:t>
      </w:r>
      <w:r w:rsidR="00A46193" w:rsidRPr="00E614DB">
        <w:rPr>
          <w:rFonts w:ascii="Times New Roman" w:hAnsi="Times New Roman"/>
          <w:b/>
          <w:sz w:val="22"/>
          <w:szCs w:val="22"/>
          <w:lang w:val="ru-RU" w:eastAsia="sr-Latn-CS"/>
        </w:rPr>
        <w:t>Учесник у поступку прикупљања понуда јавним огласом подноси понуду у року који је утврђен јавним огласом, а који не може бити краћи од 30 дана од дана јавног оглашавања</w:t>
      </w:r>
      <w:r w:rsidR="00F846A9" w:rsidRPr="00E614DB">
        <w:rPr>
          <w:rFonts w:ascii="Times New Roman" w:hAnsi="Times New Roman"/>
          <w:b/>
          <w:sz w:val="22"/>
          <w:szCs w:val="22"/>
          <w:lang w:val="ru-RU" w:eastAsia="sr-Latn-CS"/>
        </w:rPr>
        <w:t>.</w:t>
      </w:r>
      <w:r w:rsidR="00A46193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 </w:t>
      </w:r>
      <w:r w:rsidR="00A46193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Понуда се доставља у затвореној коверти са видљивом назнаком на које грађевинско земљиште се односи.</w:t>
      </w:r>
      <w:r w:rsidR="00A46193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 </w:t>
      </w:r>
      <w:r w:rsidR="00A46193" w:rsidRPr="00E614DB">
        <w:rPr>
          <w:rFonts w:ascii="Times New Roman" w:hAnsi="Times New Roman"/>
          <w:b/>
          <w:sz w:val="22"/>
          <w:szCs w:val="22"/>
          <w:lang w:val="ru-RU" w:eastAsia="sr-Latn-CS"/>
        </w:rPr>
        <w:t xml:space="preserve">Понуђена цена грађевинског земљишта </w:t>
      </w:r>
      <w:r w:rsidR="0074672F" w:rsidRPr="00E614DB">
        <w:rPr>
          <w:rFonts w:ascii="Times New Roman" w:hAnsi="Times New Roman"/>
          <w:b/>
          <w:sz w:val="22"/>
          <w:szCs w:val="22"/>
          <w:lang w:val="ru-RU" w:eastAsia="sr-Latn-CS"/>
        </w:rPr>
        <w:t xml:space="preserve">и објекта </w:t>
      </w:r>
      <w:r w:rsidR="00A46193" w:rsidRPr="00E614DB">
        <w:rPr>
          <w:rFonts w:ascii="Times New Roman" w:hAnsi="Times New Roman"/>
          <w:b/>
          <w:sz w:val="22"/>
          <w:szCs w:val="22"/>
          <w:lang w:val="ru-RU" w:eastAsia="sr-Latn-CS"/>
        </w:rPr>
        <w:t>мора бити изражена у динарском износу</w:t>
      </w:r>
      <w:r w:rsidR="0074672F" w:rsidRPr="00E614DB">
        <w:rPr>
          <w:rFonts w:ascii="Times New Roman" w:hAnsi="Times New Roman"/>
          <w:b/>
          <w:sz w:val="22"/>
          <w:szCs w:val="22"/>
          <w:lang w:val="ru-RU" w:eastAsia="sr-Latn-CS"/>
        </w:rPr>
        <w:t>,</w:t>
      </w:r>
      <w:r w:rsidR="00A46193" w:rsidRPr="00E614DB">
        <w:rPr>
          <w:rFonts w:ascii="Times New Roman" w:hAnsi="Times New Roman"/>
          <w:b/>
          <w:sz w:val="22"/>
          <w:szCs w:val="22"/>
          <w:lang w:val="ru-RU" w:eastAsia="sr-Latn-CS"/>
        </w:rPr>
        <w:t xml:space="preserve"> који је исти или већи од почетног износа из јавног огласа.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sr-Latn-CS" w:eastAsia="sr-Latn-CS"/>
        </w:rPr>
        <w:tab/>
      </w:r>
      <w:r w:rsidRPr="00E614DB">
        <w:rPr>
          <w:rFonts w:ascii="Times New Roman" w:hAnsi="Times New Roman"/>
          <w:b/>
          <w:sz w:val="22"/>
          <w:szCs w:val="22"/>
          <w:u w:val="single"/>
          <w:lang w:val="ru-RU" w:eastAsia="sr-Latn-CS"/>
        </w:rPr>
        <w:t>Понуда  правног лица мора да садржи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: назив, односно пословно име, матични број, порески идентификациони број и седиште, доказ о уплати гарантованог износа</w:t>
      </w:r>
      <w:r w:rsidR="00EE072C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, 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број телефона и мора бити потписана од стране овлашћеног лица.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sr-Latn-CS" w:eastAsia="sr-Latn-CS"/>
        </w:rPr>
        <w:tab/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Уз понуду  правног лица се прилаже извод из регистра привредних субјеката надлежног органа и потврда о пореском идентификационом броју.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sr-Latn-CS" w:eastAsia="sr-Latn-CS"/>
        </w:rPr>
        <w:tab/>
      </w:r>
      <w:r w:rsidRPr="00E614DB">
        <w:rPr>
          <w:rFonts w:ascii="Times New Roman" w:hAnsi="Times New Roman"/>
          <w:b/>
          <w:sz w:val="22"/>
          <w:szCs w:val="22"/>
          <w:u w:val="single"/>
          <w:lang w:val="ru-RU" w:eastAsia="sr-Latn-CS"/>
        </w:rPr>
        <w:t>Понуда  физичког лица мора да садржи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: име и презиме, адресу, доказ о уплати гаранованог износа, фотокопија очитане личне карте, број телефона и мора бити потписана, а ако је то лице приватни предузетник уз пријаву се прилаже извод из регистра надлежног органа и потврда о пореском идентификационом броју.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sr-Latn-CS" w:eastAsia="sr-Latn-CS"/>
        </w:rPr>
        <w:tab/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У случају да подносиоца понуде  заступа пуномоћник, пуномоћје за заступање мора бити специјално и оверено од стране јавног бележника - нотара.</w:t>
      </w:r>
    </w:p>
    <w:p w:rsidR="00EE072C" w:rsidRPr="00E614DB" w:rsidRDefault="00A46193" w:rsidP="00EE072C">
      <w:pPr>
        <w:jc w:val="both"/>
        <w:rPr>
          <w:rFonts w:ascii="Times New Roman" w:hAnsi="Times New Roman"/>
          <w:b/>
          <w:bCs/>
          <w:sz w:val="22"/>
          <w:szCs w:val="22"/>
          <w:lang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ab/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Понуда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се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доставља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затвореној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коверти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назнаком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– </w:t>
      </w:r>
      <w:r w:rsidR="00EE072C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„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Понуда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јавни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оглас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за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отуђење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катастарск</w:t>
      </w:r>
      <w:r w:rsidR="007240D9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е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парцел</w:t>
      </w:r>
      <w:r w:rsidR="007240D9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е </w:t>
      </w:r>
      <w:proofErr w:type="spellStart"/>
      <w:r w:rsidR="007240D9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бр</w:t>
      </w:r>
      <w:proofErr w:type="spellEnd"/>
      <w:r w:rsidR="007240D9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. </w:t>
      </w:r>
      <w:proofErr w:type="gramStart"/>
      <w:r w:rsidR="007240D9" w:rsidRPr="00E614DB">
        <w:rPr>
          <w:rFonts w:ascii="Times New Roman" w:hAnsi="Times New Roman"/>
          <w:b/>
          <w:sz w:val="22"/>
          <w:szCs w:val="22"/>
        </w:rPr>
        <w:t xml:space="preserve">9857/17 </w:t>
      </w:r>
      <w:r w:rsidR="007240D9" w:rsidRPr="00E614DB">
        <w:rPr>
          <w:rFonts w:ascii="Times New Roman" w:hAnsi="Times New Roman"/>
          <w:b/>
          <w:sz w:val="22"/>
          <w:szCs w:val="22"/>
          <w:lang w:val="sr-Cyrl-CS"/>
        </w:rPr>
        <w:t xml:space="preserve">к.о. Сомбор-1 </w:t>
      </w:r>
      <w:r w:rsidR="007240D9" w:rsidRPr="00E614DB">
        <w:rPr>
          <w:rFonts w:ascii="Times New Roman" w:hAnsi="Times New Roman"/>
          <w:b/>
          <w:sz w:val="22"/>
          <w:szCs w:val="22"/>
        </w:rPr>
        <w:t xml:space="preserve">и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објекта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бр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7240D9" w:rsidRPr="00E614DB">
        <w:rPr>
          <w:rFonts w:ascii="Times New Roman" w:hAnsi="Times New Roman"/>
          <w:b/>
          <w:sz w:val="22"/>
          <w:szCs w:val="22"/>
        </w:rPr>
        <w:t xml:space="preserve">1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на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катастарској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парцели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бр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7240D9" w:rsidRPr="00E614DB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7240D9" w:rsidRPr="00E614DB">
        <w:rPr>
          <w:rFonts w:ascii="Times New Roman" w:hAnsi="Times New Roman"/>
          <w:b/>
          <w:sz w:val="22"/>
          <w:szCs w:val="22"/>
        </w:rPr>
        <w:t xml:space="preserve">9857/17 </w:t>
      </w:r>
      <w:proofErr w:type="spellStart"/>
      <w:r w:rsidR="007240D9" w:rsidRPr="00E614DB">
        <w:rPr>
          <w:rFonts w:ascii="Times New Roman" w:hAnsi="Times New Roman"/>
          <w:b/>
          <w:sz w:val="22"/>
          <w:szCs w:val="22"/>
        </w:rPr>
        <w:t>к.о</w:t>
      </w:r>
      <w:proofErr w:type="spellEnd"/>
      <w:r w:rsidR="007240D9" w:rsidRPr="00E614DB">
        <w:rPr>
          <w:rFonts w:ascii="Times New Roman" w:hAnsi="Times New Roman"/>
          <w:b/>
          <w:sz w:val="22"/>
          <w:szCs w:val="22"/>
        </w:rPr>
        <w:t>. Сомбор-1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,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бр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.</w:t>
      </w:r>
      <w:proofErr w:type="gramEnd"/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464-</w:t>
      </w:r>
      <w:r w:rsidR="007240D9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383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/2023-</w:t>
      </w:r>
      <w:r w:rsidR="00046707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XVI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, -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НЕ</w:t>
      </w:r>
      <w:r w:rsidR="00EE072C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EE072C"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ОТВАРАТИ“</w:t>
      </w:r>
      <w:r w:rsidR="00046707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</w:p>
    <w:p w:rsidR="00EE072C" w:rsidRPr="00E614DB" w:rsidRDefault="00EE072C" w:rsidP="00EE072C">
      <w:pPr>
        <w:jc w:val="both"/>
        <w:rPr>
          <w:rFonts w:ascii="Times New Roman" w:hAnsi="Times New Roman"/>
          <w:b/>
          <w:bCs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адресу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: 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Градска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управа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града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Сомбора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, </w:t>
      </w:r>
      <w:r w:rsidR="00046707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Сомбор,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Трг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цара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Уроша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бр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. 1. </w:t>
      </w:r>
    </w:p>
    <w:p w:rsidR="00046707" w:rsidRPr="00E614DB" w:rsidRDefault="00EE072C" w:rsidP="00046707">
      <w:pPr>
        <w:rPr>
          <w:rFonts w:ascii="Times New Roman" w:hAnsi="Times New Roman"/>
          <w:b/>
          <w:bCs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ab/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Рок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за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доставу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пријава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писарници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Градске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управе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града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Сомбора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је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најкасније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до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046707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         </w:t>
      </w:r>
      <w:r w:rsidR="001970A3">
        <w:rPr>
          <w:rFonts w:ascii="Times New Roman" w:hAnsi="Times New Roman"/>
          <w:b/>
          <w:bCs/>
          <w:sz w:val="22"/>
          <w:szCs w:val="22"/>
          <w:lang w:val="ru-RU" w:eastAsia="sr-Latn-CS"/>
        </w:rPr>
        <w:t>12</w:t>
      </w:r>
      <w:r w:rsidR="00E614DB"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.11</w:t>
      </w:r>
      <w:r w:rsid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.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2024.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године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до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15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часова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.</w:t>
      </w:r>
    </w:p>
    <w:p w:rsidR="00A46193" w:rsidRPr="00E614DB" w:rsidRDefault="00EE072C" w:rsidP="00EE072C">
      <w:pPr>
        <w:jc w:val="both"/>
        <w:rPr>
          <w:rFonts w:ascii="Times New Roman" w:hAnsi="Times New Roman"/>
          <w:b/>
          <w:bCs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ab/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Благовременом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сматра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понуда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која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је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примљена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и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оверена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печатом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пријема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Писарници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Градске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управе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="00046707" w:rsidRPr="00E614DB">
        <w:rPr>
          <w:rFonts w:ascii="Times New Roman" w:hAnsi="Times New Roman" w:hint="eastAsia"/>
          <w:b/>
          <w:bCs/>
          <w:sz w:val="22"/>
          <w:szCs w:val="22"/>
          <w:lang w:val="sr-Latn-CS" w:eastAsia="sr-Latn-CS"/>
        </w:rPr>
        <w:t>г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рада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Сомбора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(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наведеној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адреси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),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најкасније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до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15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часова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последњег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дана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рока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,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без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обзира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начин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 xml:space="preserve"> </w:t>
      </w:r>
      <w:r w:rsidRPr="00E614DB">
        <w:rPr>
          <w:rFonts w:ascii="Times New Roman" w:hAnsi="Times New Roman" w:hint="eastAsia"/>
          <w:b/>
          <w:bCs/>
          <w:sz w:val="22"/>
          <w:szCs w:val="22"/>
          <w:lang w:val="ru-RU" w:eastAsia="sr-Latn-CS"/>
        </w:rPr>
        <w:t>приспећа</w:t>
      </w:r>
      <w:r w:rsidRPr="00E614DB">
        <w:rPr>
          <w:rFonts w:ascii="Times New Roman" w:hAnsi="Times New Roman"/>
          <w:b/>
          <w:bCs/>
          <w:sz w:val="22"/>
          <w:szCs w:val="22"/>
          <w:lang w:val="ru-RU" w:eastAsia="sr-Latn-CS"/>
        </w:rPr>
        <w:t>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6749E8">
        <w:rPr>
          <w:rFonts w:ascii="Times New Roman" w:hAnsi="Times New Roman"/>
          <w:b/>
          <w:color w:val="FF0000"/>
          <w:sz w:val="22"/>
          <w:szCs w:val="22"/>
          <w:lang w:val="ru-RU" w:eastAsia="sr-Latn-CS"/>
        </w:rPr>
        <w:lastRenderedPageBreak/>
        <w:tab/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Неблаговремена или неуредна понуда </w:t>
      </w:r>
      <w:r w:rsidR="00046707"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ће 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се одбац</w:t>
      </w:r>
      <w:r w:rsidR="00046707" w:rsidRPr="00E614DB">
        <w:rPr>
          <w:rFonts w:ascii="Times New Roman" w:hAnsi="Times New Roman"/>
          <w:sz w:val="22"/>
          <w:szCs w:val="22"/>
          <w:lang w:val="ru-RU" w:eastAsia="sr-Latn-CS"/>
        </w:rPr>
        <w:t>ити</w:t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ab/>
        <w:t>Неблаговремена понуда је понуда која је поднета по истеку рока за подношење понуда.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sr-Latn-CS" w:eastAsia="sr-Latn-CS"/>
        </w:rPr>
        <w:tab/>
      </w:r>
      <w:r w:rsidRPr="00E614DB">
        <w:rPr>
          <w:rFonts w:ascii="Times New Roman" w:hAnsi="Times New Roman"/>
          <w:sz w:val="22"/>
          <w:szCs w:val="22"/>
          <w:lang w:val="ru-RU" w:eastAsia="sr-Latn-CS"/>
        </w:rPr>
        <w:t>Понуда је неуредна ако:</w:t>
      </w:r>
    </w:p>
    <w:p w:rsidR="00A46193" w:rsidRPr="00E614DB" w:rsidRDefault="00A46193" w:rsidP="00A46193">
      <w:pPr>
        <w:ind w:left="1134"/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>- ако је поднета у отвореној коверти или без видљиве ознаке на које се грађевинско земљиште односи</w:t>
      </w:r>
    </w:p>
    <w:p w:rsidR="00A46193" w:rsidRPr="00E614DB" w:rsidRDefault="00A46193" w:rsidP="00A46193">
      <w:pPr>
        <w:ind w:left="1134"/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>- не садржи све што је прописано, ако нису приложене све исправе како је то предвиђено, односно ако не садржи све податке предвиђене огласом или су подаци дати супротно објављеном огласу</w:t>
      </w:r>
    </w:p>
    <w:p w:rsidR="00A46193" w:rsidRPr="00E614DB" w:rsidRDefault="00A46193" w:rsidP="00A46193">
      <w:pPr>
        <w:ind w:left="1134"/>
        <w:jc w:val="both"/>
        <w:rPr>
          <w:rFonts w:ascii="Times New Roman" w:hAnsi="Times New Roman"/>
          <w:sz w:val="22"/>
          <w:szCs w:val="22"/>
          <w:lang w:val="ru-RU" w:eastAsia="sr-Latn-CS"/>
        </w:rPr>
      </w:pPr>
      <w:r w:rsidRPr="00E614DB">
        <w:rPr>
          <w:rFonts w:ascii="Times New Roman" w:hAnsi="Times New Roman"/>
          <w:sz w:val="22"/>
          <w:szCs w:val="22"/>
          <w:lang w:val="ru-RU" w:eastAsia="sr-Latn-CS"/>
        </w:rPr>
        <w:t>- ако је понуђена цена грађевинског земљишта мања од почетног износа из јавног огласа.</w:t>
      </w:r>
    </w:p>
    <w:p w:rsidR="00A46193" w:rsidRPr="00E614DB" w:rsidRDefault="00A46193" w:rsidP="00A46193">
      <w:pPr>
        <w:jc w:val="both"/>
        <w:rPr>
          <w:rFonts w:ascii="Times New Roman" w:hAnsi="Times New Roman"/>
          <w:sz w:val="10"/>
          <w:szCs w:val="10"/>
          <w:lang w:val="ru-RU" w:eastAsia="sr-Latn-CS"/>
        </w:rPr>
      </w:pPr>
    </w:p>
    <w:p w:rsidR="00A46193" w:rsidRPr="00E614DB" w:rsidRDefault="003A3A35" w:rsidP="003A3A35">
      <w:pPr>
        <w:jc w:val="both"/>
        <w:rPr>
          <w:rFonts w:ascii="Times New Roman" w:hAnsi="Times New Roman"/>
          <w:sz w:val="22"/>
          <w:szCs w:val="22"/>
          <w:lang w:val="sr-Cyrl-CS"/>
        </w:rPr>
      </w:pPr>
      <w:r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 xml:space="preserve">       </w:t>
      </w:r>
      <w:r w:rsidR="006E0715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9</w:t>
      </w:r>
      <w:r w:rsidR="00A46193" w:rsidRPr="00E614DB">
        <w:rPr>
          <w:rFonts w:ascii="Times New Roman" w:hAnsi="Times New Roman"/>
          <w:sz w:val="22"/>
          <w:szCs w:val="22"/>
          <w:lang w:val="sv-SE" w:eastAsia="sr-Latn-CS"/>
        </w:rPr>
        <w:t>.</w:t>
      </w:r>
      <w:r w:rsidR="00A46193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B25C85" w:rsidRPr="00E614DB">
        <w:rPr>
          <w:rFonts w:ascii="Times New Roman" w:hAnsi="Times New Roman" w:hint="eastAsia"/>
          <w:sz w:val="22"/>
          <w:szCs w:val="22"/>
          <w:lang w:val="ru-RU"/>
        </w:rPr>
        <w:t>Предметн</w:t>
      </w:r>
      <w:r w:rsidR="00B25C85" w:rsidRPr="00E614DB">
        <w:rPr>
          <w:rFonts w:ascii="Times New Roman" w:hAnsi="Times New Roman"/>
          <w:sz w:val="22"/>
          <w:szCs w:val="22"/>
          <w:lang w:val="ru-RU"/>
        </w:rPr>
        <w:t>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7240D9" w:rsidRPr="00E614DB">
        <w:rPr>
          <w:rFonts w:ascii="Times New Roman" w:hAnsi="Times New Roman" w:hint="eastAsia"/>
          <w:sz w:val="22"/>
          <w:szCs w:val="22"/>
          <w:lang w:val="ru-RU"/>
        </w:rPr>
        <w:t>парцел</w:t>
      </w:r>
      <w:r w:rsidR="007240D9" w:rsidRPr="00E614DB">
        <w:rPr>
          <w:rFonts w:ascii="Times New Roman" w:hAnsi="Times New Roman"/>
          <w:sz w:val="22"/>
          <w:szCs w:val="22"/>
          <w:lang w:val="ru-RU"/>
        </w:rPr>
        <w:t>а и објекат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из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тачке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1. </w:t>
      </w:r>
      <w:proofErr w:type="spellStart"/>
      <w:proofErr w:type="gramStart"/>
      <w:r w:rsidR="00F846A9" w:rsidRPr="00E614DB">
        <w:rPr>
          <w:rFonts w:ascii="Times New Roman" w:hAnsi="Times New Roman" w:hint="eastAsia"/>
          <w:sz w:val="22"/>
          <w:szCs w:val="22"/>
        </w:rPr>
        <w:t>о</w:t>
      </w:r>
      <w:r w:rsidR="00F846A9" w:rsidRPr="00E614DB">
        <w:rPr>
          <w:rFonts w:ascii="Times New Roman" w:hAnsi="Times New Roman"/>
          <w:sz w:val="22"/>
          <w:szCs w:val="22"/>
        </w:rPr>
        <w:t>вог</w:t>
      </w:r>
      <w:proofErr w:type="spellEnd"/>
      <w:proofErr w:type="gramEnd"/>
      <w:r w:rsidR="00F846A9"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846A9" w:rsidRPr="00E614DB">
        <w:rPr>
          <w:rFonts w:ascii="Times New Roman" w:hAnsi="Times New Roman"/>
          <w:sz w:val="22"/>
          <w:szCs w:val="22"/>
        </w:rPr>
        <w:t>огласа</w:t>
      </w:r>
      <w:proofErr w:type="spellEnd"/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отуђују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се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не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појединачно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већ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заједно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прикупљањем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писмених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понуда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јавним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огласом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ради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изградње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у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складу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са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планским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документом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на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основу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кога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се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издају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локацијски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услови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,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односно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грађевинска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F846A9" w:rsidRPr="00E614DB">
        <w:rPr>
          <w:rFonts w:ascii="Times New Roman" w:hAnsi="Times New Roman" w:hint="eastAsia"/>
          <w:sz w:val="22"/>
          <w:szCs w:val="22"/>
          <w:lang w:val="ru-RU"/>
        </w:rPr>
        <w:t>дозвола</w:t>
      </w:r>
      <w:r w:rsidR="00F846A9" w:rsidRPr="00E614DB">
        <w:rPr>
          <w:rFonts w:ascii="Times New Roman" w:hAnsi="Times New Roman"/>
          <w:sz w:val="22"/>
          <w:szCs w:val="22"/>
          <w:lang w:val="ru-RU"/>
        </w:rPr>
        <w:t>.</w:t>
      </w:r>
    </w:p>
    <w:p w:rsidR="00046707" w:rsidRPr="00E614DB" w:rsidRDefault="00046707" w:rsidP="00A46193">
      <w:pPr>
        <w:ind w:firstLine="720"/>
        <w:jc w:val="both"/>
        <w:rPr>
          <w:rFonts w:ascii="Times New Roman" w:hAnsi="Times New Roman"/>
          <w:sz w:val="10"/>
          <w:szCs w:val="10"/>
          <w:lang w:val="en-GB"/>
        </w:rPr>
      </w:pPr>
    </w:p>
    <w:p w:rsidR="00A46193" w:rsidRPr="00E614DB" w:rsidRDefault="00A46193" w:rsidP="00A46193">
      <w:pPr>
        <w:pStyle w:val="ListParagraph"/>
        <w:ind w:left="0"/>
        <w:jc w:val="both"/>
        <w:rPr>
          <w:bCs/>
          <w:sz w:val="22"/>
          <w:szCs w:val="22"/>
          <w:lang w:val="sr-Cyrl-CS" w:eastAsia="sr-Latn-CS"/>
        </w:rPr>
      </w:pPr>
      <w:r w:rsidRPr="00E614DB">
        <w:rPr>
          <w:bCs/>
          <w:sz w:val="22"/>
          <w:szCs w:val="22"/>
          <w:lang w:val="en-GB" w:eastAsia="sr-Latn-CS"/>
        </w:rPr>
        <w:t xml:space="preserve">      </w:t>
      </w:r>
      <w:r w:rsidR="00046707" w:rsidRPr="00E614DB">
        <w:rPr>
          <w:b/>
          <w:sz w:val="22"/>
          <w:szCs w:val="22"/>
          <w:lang w:eastAsia="sr-Latn-CS"/>
        </w:rPr>
        <w:t>10.</w:t>
      </w:r>
      <w:r w:rsidR="00046707" w:rsidRPr="00E614DB">
        <w:rPr>
          <w:bCs/>
          <w:sz w:val="22"/>
          <w:szCs w:val="22"/>
          <w:lang w:eastAsia="sr-Latn-CS"/>
        </w:rPr>
        <w:t xml:space="preserve"> </w:t>
      </w:r>
      <w:r w:rsidRPr="00E614DB">
        <w:rPr>
          <w:bCs/>
          <w:sz w:val="22"/>
          <w:szCs w:val="22"/>
          <w:lang w:val="sr-Cyrl-CS" w:eastAsia="sr-Latn-CS"/>
        </w:rPr>
        <w:t xml:space="preserve">Поступак прикупљања и разматрања </w:t>
      </w:r>
      <w:r w:rsidR="00B25C85" w:rsidRPr="00E614DB">
        <w:rPr>
          <w:bCs/>
          <w:sz w:val="22"/>
          <w:szCs w:val="22"/>
          <w:lang w:val="sr-Cyrl-CS" w:eastAsia="sr-Latn-CS"/>
        </w:rPr>
        <w:t>писмених понуда</w:t>
      </w:r>
      <w:r w:rsidRPr="00E614DB">
        <w:rPr>
          <w:bCs/>
          <w:sz w:val="22"/>
          <w:szCs w:val="22"/>
          <w:lang w:val="sr-Cyrl-CS" w:eastAsia="sr-Latn-CS"/>
        </w:rPr>
        <w:t xml:space="preserve"> за отуђење </w:t>
      </w:r>
      <w:r w:rsidR="007240D9" w:rsidRPr="00E614DB">
        <w:rPr>
          <w:bCs/>
          <w:sz w:val="22"/>
          <w:szCs w:val="22"/>
          <w:lang w:val="sr-Cyrl-CS" w:eastAsia="sr-Latn-CS"/>
        </w:rPr>
        <w:t>предметне</w:t>
      </w:r>
      <w:r w:rsidR="00F846A9" w:rsidRPr="00E614DB">
        <w:rPr>
          <w:bCs/>
          <w:sz w:val="22"/>
          <w:szCs w:val="22"/>
          <w:lang w:val="sr-Cyrl-CS" w:eastAsia="sr-Latn-CS"/>
        </w:rPr>
        <w:t xml:space="preserve"> </w:t>
      </w:r>
      <w:proofErr w:type="spellStart"/>
      <w:r w:rsidRPr="00E614DB">
        <w:rPr>
          <w:bCs/>
          <w:sz w:val="22"/>
          <w:szCs w:val="22"/>
          <w:lang w:val="en-GB" w:eastAsia="sr-Latn-CS"/>
        </w:rPr>
        <w:t>парцел</w:t>
      </w:r>
      <w:proofErr w:type="spellEnd"/>
      <w:r w:rsidR="007240D9" w:rsidRPr="00E614DB">
        <w:rPr>
          <w:bCs/>
          <w:sz w:val="22"/>
          <w:szCs w:val="22"/>
          <w:lang w:eastAsia="sr-Latn-CS"/>
        </w:rPr>
        <w:t xml:space="preserve">е и </w:t>
      </w:r>
      <w:proofErr w:type="spellStart"/>
      <w:r w:rsidR="007240D9" w:rsidRPr="00E614DB">
        <w:rPr>
          <w:bCs/>
          <w:sz w:val="22"/>
          <w:szCs w:val="22"/>
          <w:lang w:eastAsia="sr-Latn-CS"/>
        </w:rPr>
        <w:t>објекта</w:t>
      </w:r>
      <w:proofErr w:type="spellEnd"/>
      <w:r w:rsidR="007240D9" w:rsidRPr="00E614DB">
        <w:rPr>
          <w:bCs/>
          <w:sz w:val="22"/>
          <w:szCs w:val="22"/>
          <w:lang w:eastAsia="sr-Latn-CS"/>
        </w:rPr>
        <w:t xml:space="preserve"> </w:t>
      </w:r>
      <w:proofErr w:type="spellStart"/>
      <w:r w:rsidR="00E614DB" w:rsidRPr="00E614DB">
        <w:rPr>
          <w:bCs/>
          <w:sz w:val="22"/>
          <w:szCs w:val="22"/>
          <w:lang w:eastAsia="sr-Latn-CS"/>
        </w:rPr>
        <w:t>из</w:t>
      </w:r>
      <w:proofErr w:type="spellEnd"/>
      <w:r w:rsidR="00E614DB" w:rsidRPr="00E614DB">
        <w:rPr>
          <w:bCs/>
          <w:sz w:val="22"/>
          <w:szCs w:val="22"/>
          <w:lang w:eastAsia="sr-Latn-CS"/>
        </w:rPr>
        <w:t xml:space="preserve"> </w:t>
      </w:r>
      <w:proofErr w:type="spellStart"/>
      <w:r w:rsidR="00E614DB" w:rsidRPr="00E614DB">
        <w:rPr>
          <w:bCs/>
          <w:sz w:val="22"/>
          <w:szCs w:val="22"/>
          <w:lang w:eastAsia="sr-Latn-CS"/>
        </w:rPr>
        <w:t>тачке</w:t>
      </w:r>
      <w:proofErr w:type="spellEnd"/>
      <w:r w:rsidR="00E614DB" w:rsidRPr="00E614DB">
        <w:rPr>
          <w:bCs/>
          <w:sz w:val="22"/>
          <w:szCs w:val="22"/>
          <w:lang w:eastAsia="sr-Latn-CS"/>
        </w:rPr>
        <w:t xml:space="preserve"> 1. </w:t>
      </w:r>
      <w:proofErr w:type="spellStart"/>
      <w:proofErr w:type="gramStart"/>
      <w:r w:rsidR="00E614DB" w:rsidRPr="00E614DB">
        <w:rPr>
          <w:bCs/>
          <w:sz w:val="22"/>
          <w:szCs w:val="22"/>
          <w:lang w:eastAsia="sr-Latn-CS"/>
        </w:rPr>
        <w:t>овог</w:t>
      </w:r>
      <w:proofErr w:type="spellEnd"/>
      <w:proofErr w:type="gramEnd"/>
      <w:r w:rsidR="00E614DB" w:rsidRPr="00E614DB">
        <w:rPr>
          <w:bCs/>
          <w:sz w:val="22"/>
          <w:szCs w:val="22"/>
          <w:lang w:eastAsia="sr-Latn-CS"/>
        </w:rPr>
        <w:t xml:space="preserve"> </w:t>
      </w:r>
      <w:proofErr w:type="spellStart"/>
      <w:r w:rsidR="00E614DB" w:rsidRPr="00E614DB">
        <w:rPr>
          <w:bCs/>
          <w:sz w:val="22"/>
          <w:szCs w:val="22"/>
          <w:lang w:eastAsia="sr-Latn-CS"/>
        </w:rPr>
        <w:t>огласа</w:t>
      </w:r>
      <w:proofErr w:type="spellEnd"/>
      <w:r w:rsidRPr="00E614DB">
        <w:rPr>
          <w:bCs/>
          <w:sz w:val="22"/>
          <w:szCs w:val="22"/>
          <w:lang w:val="en-GB" w:eastAsia="sr-Latn-CS"/>
        </w:rPr>
        <w:t xml:space="preserve"> </w:t>
      </w:r>
      <w:r w:rsidR="00B25C85" w:rsidRPr="00E614DB">
        <w:rPr>
          <w:bCs/>
          <w:sz w:val="22"/>
          <w:szCs w:val="22"/>
          <w:lang w:val="sr-Cyrl-CS" w:eastAsia="sr-Latn-CS"/>
        </w:rPr>
        <w:t>из јавне својине г</w:t>
      </w:r>
      <w:r w:rsidR="00E614DB" w:rsidRPr="00E614DB">
        <w:rPr>
          <w:bCs/>
          <w:sz w:val="22"/>
          <w:szCs w:val="22"/>
          <w:lang w:val="sr-Cyrl-CS" w:eastAsia="sr-Latn-CS"/>
        </w:rPr>
        <w:t>рада Сомбора</w:t>
      </w:r>
      <w:r w:rsidRPr="00E614DB">
        <w:rPr>
          <w:bCs/>
          <w:sz w:val="22"/>
          <w:szCs w:val="22"/>
          <w:lang w:val="sr-Cyrl-CS" w:eastAsia="sr-Latn-CS"/>
        </w:rPr>
        <w:t xml:space="preserve"> спроводи Комисија именована Решењем Градског већа </w:t>
      </w:r>
      <w:r w:rsidR="00B53C06" w:rsidRPr="00E614DB">
        <w:rPr>
          <w:bCs/>
          <w:sz w:val="22"/>
          <w:szCs w:val="22"/>
          <w:lang w:val="sr-Cyrl-CS" w:eastAsia="sr-Latn-CS"/>
        </w:rPr>
        <w:t>г</w:t>
      </w:r>
      <w:r w:rsidRPr="00E614DB">
        <w:rPr>
          <w:bCs/>
          <w:sz w:val="22"/>
          <w:szCs w:val="22"/>
          <w:lang w:val="sr-Cyrl-CS" w:eastAsia="sr-Latn-CS"/>
        </w:rPr>
        <w:t xml:space="preserve">рада Сомбора број: </w:t>
      </w:r>
      <w:r w:rsidR="007240D9" w:rsidRPr="00E614DB">
        <w:rPr>
          <w:bCs/>
          <w:sz w:val="22"/>
          <w:szCs w:val="22"/>
          <w:lang w:val="sr-Cyrl-CS" w:eastAsia="sr-Latn-CS"/>
        </w:rPr>
        <w:t>001152521 2024 08873 003 000 000 001</w:t>
      </w:r>
      <w:r w:rsidRPr="00E614DB">
        <w:rPr>
          <w:bCs/>
          <w:sz w:val="22"/>
          <w:szCs w:val="22"/>
          <w:lang w:val="sr-Cyrl-CS" w:eastAsia="sr-Latn-CS"/>
        </w:rPr>
        <w:t xml:space="preserve"> </w:t>
      </w:r>
      <w:r w:rsidR="007240D9" w:rsidRPr="00E614DB">
        <w:rPr>
          <w:bCs/>
          <w:sz w:val="22"/>
          <w:szCs w:val="22"/>
          <w:lang w:val="sr-Cyrl-CS" w:eastAsia="sr-Latn-CS"/>
        </w:rPr>
        <w:t>од 27.3</w:t>
      </w:r>
      <w:r w:rsidR="00D47473" w:rsidRPr="00E614DB">
        <w:rPr>
          <w:bCs/>
          <w:sz w:val="22"/>
          <w:szCs w:val="22"/>
          <w:lang w:val="sr-Cyrl-CS" w:eastAsia="sr-Latn-CS"/>
        </w:rPr>
        <w:t xml:space="preserve">.2024. године </w:t>
      </w:r>
      <w:r w:rsidRPr="00E614DB">
        <w:rPr>
          <w:bCs/>
          <w:sz w:val="22"/>
          <w:szCs w:val="22"/>
          <w:lang w:val="sr-Cyrl-CS" w:eastAsia="sr-Latn-CS"/>
        </w:rPr>
        <w:t>(у даљем тексту Комисија).</w:t>
      </w:r>
    </w:p>
    <w:p w:rsidR="00A46193" w:rsidRPr="00E614DB" w:rsidRDefault="00A46193" w:rsidP="00A46193">
      <w:pPr>
        <w:pStyle w:val="ListParagraph"/>
        <w:ind w:left="0"/>
        <w:jc w:val="both"/>
        <w:rPr>
          <w:bCs/>
          <w:sz w:val="22"/>
          <w:szCs w:val="22"/>
          <w:lang w:val="sr-Cyrl-CS" w:eastAsia="sr-Latn-CS"/>
        </w:rPr>
      </w:pPr>
      <w:r w:rsidRPr="00E614DB">
        <w:rPr>
          <w:bCs/>
          <w:sz w:val="22"/>
          <w:szCs w:val="22"/>
          <w:lang w:val="sr-Cyrl-CS" w:eastAsia="sr-Latn-CS"/>
        </w:rPr>
        <w:t xml:space="preserve">             Отварање пристиглих писмених понуда је јавно и спроводи га Комисија.</w:t>
      </w:r>
    </w:p>
    <w:p w:rsidR="00A46193" w:rsidRPr="00E614DB" w:rsidRDefault="00A46193" w:rsidP="00A46193">
      <w:pPr>
        <w:pStyle w:val="ListParagraph"/>
        <w:ind w:left="0"/>
        <w:jc w:val="both"/>
        <w:rPr>
          <w:bCs/>
          <w:sz w:val="22"/>
          <w:szCs w:val="22"/>
          <w:lang w:val="sr-Cyrl-CS" w:eastAsia="sr-Latn-CS"/>
        </w:rPr>
      </w:pPr>
      <w:r w:rsidRPr="00E614DB">
        <w:rPr>
          <w:bCs/>
          <w:sz w:val="22"/>
          <w:szCs w:val="22"/>
          <w:lang w:val="sr-Cyrl-CS" w:eastAsia="sr-Latn-CS"/>
        </w:rPr>
        <w:t xml:space="preserve">              Критеријум за избор најповољније понуде је највиша понуђена купопродајна цена за предметн</w:t>
      </w:r>
      <w:r w:rsidR="007240D9" w:rsidRPr="00E614DB">
        <w:rPr>
          <w:bCs/>
          <w:sz w:val="22"/>
          <w:szCs w:val="22"/>
          <w:lang w:val="sr-Cyrl-CS" w:eastAsia="sr-Latn-CS"/>
        </w:rPr>
        <w:t>у катастарску парцелу и објекат</w:t>
      </w:r>
      <w:r w:rsidR="00B25C85" w:rsidRPr="00E614DB">
        <w:rPr>
          <w:bCs/>
          <w:sz w:val="22"/>
          <w:szCs w:val="22"/>
          <w:lang w:val="sr-Cyrl-CS" w:eastAsia="sr-Latn-CS"/>
        </w:rPr>
        <w:t>, изражена</w:t>
      </w:r>
      <w:r w:rsidRPr="00E614DB">
        <w:rPr>
          <w:bCs/>
          <w:sz w:val="22"/>
          <w:szCs w:val="22"/>
          <w:lang w:val="sr-Cyrl-CS" w:eastAsia="sr-Latn-CS"/>
        </w:rPr>
        <w:t xml:space="preserve"> у динарима.</w:t>
      </w:r>
    </w:p>
    <w:p w:rsidR="00A46193" w:rsidRPr="00E614DB" w:rsidRDefault="00A46193" w:rsidP="00A46193">
      <w:pPr>
        <w:tabs>
          <w:tab w:val="num" w:pos="567"/>
        </w:tabs>
        <w:jc w:val="both"/>
        <w:rPr>
          <w:rFonts w:ascii="Times New Roman" w:hAnsi="Times New Roman"/>
          <w:bCs/>
          <w:sz w:val="22"/>
          <w:szCs w:val="22"/>
          <w:lang w:eastAsia="sr-Latn-CS"/>
        </w:rPr>
      </w:pPr>
      <w:r w:rsidRPr="00E614DB">
        <w:rPr>
          <w:rFonts w:ascii="Times New Roman" w:hAnsi="Times New Roman"/>
          <w:bCs/>
          <w:sz w:val="22"/>
          <w:szCs w:val="22"/>
          <w:lang w:val="sr-Cyrl-CS" w:eastAsia="sr-Latn-CS"/>
        </w:rPr>
        <w:t xml:space="preserve">              Понуђачу чија понуда буде изабрана као најповољнија, износ депозита се урачунава као део унапред плаћене купопродајне цене.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  <w:lang w:val="sv-SE" w:eastAsia="sr-Latn-CS"/>
        </w:rPr>
        <w:t xml:space="preserve">Учесник који </w:t>
      </w:r>
      <w:r w:rsidRPr="00E614DB">
        <w:rPr>
          <w:rFonts w:ascii="Times New Roman" w:hAnsi="Times New Roman"/>
          <w:sz w:val="22"/>
          <w:szCs w:val="22"/>
          <w:lang w:eastAsia="sr-Latn-CS"/>
        </w:rPr>
        <w:t xml:space="preserve">у </w:t>
      </w:r>
      <w:proofErr w:type="spellStart"/>
      <w:r w:rsidRPr="00E614DB">
        <w:rPr>
          <w:rFonts w:ascii="Times New Roman" w:hAnsi="Times New Roman"/>
          <w:sz w:val="22"/>
          <w:szCs w:val="22"/>
          <w:lang w:eastAsia="sr-Latn-CS"/>
        </w:rPr>
        <w:t>поступку</w:t>
      </w:r>
      <w:proofErr w:type="spellEnd"/>
      <w:r w:rsidRPr="00E614DB">
        <w:rPr>
          <w:rFonts w:ascii="Times New Roman" w:hAnsi="Times New Roman"/>
          <w:sz w:val="22"/>
          <w:szCs w:val="22"/>
          <w:lang w:eastAsia="sr-Latn-CS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  <w:lang w:eastAsia="sr-Latn-CS"/>
        </w:rPr>
        <w:t>прикупљања</w:t>
      </w:r>
      <w:proofErr w:type="spellEnd"/>
      <w:r w:rsidRPr="00E614DB">
        <w:rPr>
          <w:rFonts w:ascii="Times New Roman" w:hAnsi="Times New Roman"/>
          <w:sz w:val="22"/>
          <w:szCs w:val="22"/>
          <w:lang w:val="ru-RU" w:eastAsia="sr-Latn-CS"/>
        </w:rPr>
        <w:t xml:space="preserve"> понуда јавним огласом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 </w:t>
      </w:r>
      <w:r w:rsidRPr="00E614DB">
        <w:rPr>
          <w:rFonts w:ascii="Times New Roman" w:hAnsi="Times New Roman"/>
          <w:sz w:val="22"/>
          <w:szCs w:val="22"/>
          <w:lang w:val="sv-SE" w:eastAsia="sr-Latn-CS"/>
        </w:rPr>
        <w:t xml:space="preserve">понуди највећи износ губи право на повраћај гарантног износа уколико у року од 30 дана од дана доношења Одлуке о 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отуђењу </w:t>
      </w:r>
      <w:r w:rsidRPr="00E614DB">
        <w:rPr>
          <w:rFonts w:ascii="Times New Roman" w:hAnsi="Times New Roman"/>
          <w:sz w:val="22"/>
          <w:szCs w:val="22"/>
          <w:lang w:val="sv-SE" w:eastAsia="sr-Latn-CS"/>
        </w:rPr>
        <w:t xml:space="preserve">не закључи Уговор о </w:t>
      </w: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отуђењу </w:t>
      </w:r>
      <w:r w:rsidRPr="00E614DB">
        <w:rPr>
          <w:rFonts w:ascii="Times New Roman" w:hAnsi="Times New Roman"/>
          <w:sz w:val="22"/>
          <w:szCs w:val="22"/>
          <w:lang w:val="sv-SE" w:eastAsia="sr-Latn-CS"/>
        </w:rPr>
        <w:t>грађевинског земљишта</w:t>
      </w:r>
      <w:r w:rsidRPr="00E614DB">
        <w:rPr>
          <w:rFonts w:ascii="Times New Roman" w:hAnsi="Times New Roman"/>
          <w:sz w:val="22"/>
          <w:szCs w:val="22"/>
          <w:lang w:eastAsia="sr-Latn-CS"/>
        </w:rPr>
        <w:t>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E614DB">
        <w:rPr>
          <w:rFonts w:ascii="Times New Roman" w:hAnsi="Times New Roman"/>
          <w:sz w:val="22"/>
          <w:szCs w:val="22"/>
          <w:lang w:val="ru-RU"/>
        </w:rPr>
        <w:t>Купац</w:t>
      </w:r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неће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одговоран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кашњење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овог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члана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њихови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узроци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контроле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укључујући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али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ограничавајући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потребу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евентуалне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ремедијације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земљишта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рат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побуне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друштвене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немире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штрајкове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локаут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природне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појаве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пожар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забране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увоза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друге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сличне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мере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државних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органа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престанак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дистрибуције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енергије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неки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други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неуобичајен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догађај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независан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спречава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благовремено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овог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члана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може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избегнут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превазиђен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без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неразумних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трошкова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напора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E614DB">
        <w:rPr>
          <w:rFonts w:ascii="Times New Roman" w:hAnsi="Times New Roman"/>
          <w:noProof/>
          <w:sz w:val="22"/>
          <w:szCs w:val="22"/>
          <w:lang w:val="sr-Cyrl-CS"/>
        </w:rPr>
        <w:t>Ако Купац који је закључио Уговор не изврши уговорну обавезу плаћања уговорене цене грађевинског земљишта у року од 15 дана, Скупштина једнострано раскида уговор и покреће поступак за поништај одлуке о отуђењу грађевинског земљишта</w:t>
      </w:r>
      <w:r w:rsidR="00D631A4" w:rsidRPr="00E614DB">
        <w:rPr>
          <w:rFonts w:ascii="Times New Roman" w:hAnsi="Times New Roman"/>
          <w:noProof/>
          <w:sz w:val="22"/>
          <w:szCs w:val="22"/>
          <w:lang w:val="sr-Cyrl-CS"/>
        </w:rPr>
        <w:t xml:space="preserve"> и објекта</w:t>
      </w:r>
      <w:r w:rsidRPr="00E614DB">
        <w:rPr>
          <w:rFonts w:ascii="Times New Roman" w:hAnsi="Times New Roman"/>
          <w:noProof/>
          <w:sz w:val="22"/>
          <w:szCs w:val="22"/>
          <w:lang w:val="sr-Cyrl-CS"/>
        </w:rPr>
        <w:t>. У овом  случају не врши се повраћај средстава која су дата на име гарантног износа за учешће у поступку отуђења грађевинског земљишта.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noProof/>
          <w:sz w:val="22"/>
          <w:szCs w:val="22"/>
          <w:lang w:val="sr-Cyrl-CS"/>
        </w:rPr>
      </w:pPr>
      <w:r w:rsidRPr="00E614DB">
        <w:rPr>
          <w:rFonts w:ascii="Times New Roman" w:hAnsi="Times New Roman"/>
          <w:noProof/>
          <w:sz w:val="22"/>
          <w:szCs w:val="22"/>
          <w:lang w:val="sr-Cyrl-CS"/>
        </w:rPr>
        <w:t xml:space="preserve">Одлуку о поништају </w:t>
      </w:r>
      <w:r w:rsidR="00641B78" w:rsidRPr="00E614DB">
        <w:rPr>
          <w:rFonts w:ascii="Times New Roman" w:hAnsi="Times New Roman"/>
          <w:noProof/>
          <w:sz w:val="22"/>
          <w:szCs w:val="22"/>
          <w:lang w:val="sr-Cyrl-CS"/>
        </w:rPr>
        <w:t>О</w:t>
      </w:r>
      <w:r w:rsidRPr="00E614DB">
        <w:rPr>
          <w:rFonts w:ascii="Times New Roman" w:hAnsi="Times New Roman"/>
          <w:noProof/>
          <w:sz w:val="22"/>
          <w:szCs w:val="22"/>
          <w:lang w:val="sr-Cyrl-CS"/>
        </w:rPr>
        <w:t>длуке о отуђењу грађевинског земљишта доноси Градско веће на предлог Одељења за комуналне делатности, имовинско</w:t>
      </w:r>
      <w:r w:rsidR="00D11C74" w:rsidRPr="00E614DB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E614DB">
        <w:rPr>
          <w:rFonts w:ascii="Times New Roman" w:hAnsi="Times New Roman"/>
          <w:noProof/>
          <w:sz w:val="22"/>
          <w:szCs w:val="22"/>
          <w:lang w:val="sr-Cyrl-CS"/>
        </w:rPr>
        <w:t>-</w:t>
      </w:r>
      <w:r w:rsidR="00D11C74" w:rsidRPr="00E614DB">
        <w:rPr>
          <w:rFonts w:ascii="Times New Roman" w:hAnsi="Times New Roman"/>
          <w:noProof/>
          <w:sz w:val="22"/>
          <w:szCs w:val="22"/>
          <w:lang w:val="sr-Cyrl-CS"/>
        </w:rPr>
        <w:t xml:space="preserve"> </w:t>
      </w:r>
      <w:r w:rsidRPr="00E614DB">
        <w:rPr>
          <w:rFonts w:ascii="Times New Roman" w:hAnsi="Times New Roman"/>
          <w:noProof/>
          <w:sz w:val="22"/>
          <w:szCs w:val="22"/>
          <w:lang w:val="sr-Cyrl-CS"/>
        </w:rPr>
        <w:t>правне и стамбене послове</w:t>
      </w:r>
      <w:r w:rsidR="00641B78" w:rsidRPr="00E614DB">
        <w:rPr>
          <w:rFonts w:ascii="Times New Roman" w:hAnsi="Times New Roman"/>
          <w:noProof/>
          <w:sz w:val="22"/>
          <w:szCs w:val="22"/>
          <w:lang w:val="sr-Cyrl-CS"/>
        </w:rPr>
        <w:t xml:space="preserve"> Градске управе града Сомбора</w:t>
      </w:r>
      <w:r w:rsidRPr="00E614DB">
        <w:rPr>
          <w:rFonts w:ascii="Times New Roman" w:hAnsi="Times New Roman"/>
          <w:noProof/>
          <w:sz w:val="22"/>
          <w:szCs w:val="22"/>
          <w:lang w:val="sr-Cyrl-CS"/>
        </w:rPr>
        <w:t>.</w:t>
      </w:r>
    </w:p>
    <w:p w:rsidR="00A46193" w:rsidRPr="00E614DB" w:rsidRDefault="00A46193" w:rsidP="00A46193">
      <w:pPr>
        <w:ind w:firstLine="720"/>
        <w:jc w:val="both"/>
        <w:rPr>
          <w:rFonts w:ascii="Times New Roman" w:hAnsi="Times New Roman"/>
          <w:sz w:val="10"/>
          <w:szCs w:val="10"/>
          <w:lang w:val="sr-Cyrl-CS" w:eastAsia="sr-Latn-CS"/>
        </w:rPr>
      </w:pP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Члан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3.</w:t>
      </w:r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r w:rsidRPr="00E614DB">
        <w:rPr>
          <w:rFonts w:ascii="Times New Roman" w:hAnsi="Times New Roman"/>
          <w:sz w:val="22"/>
          <w:szCs w:val="22"/>
        </w:rPr>
        <w:t>Парцеле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предмет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овог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уговора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  </w:t>
      </w:r>
      <w:proofErr w:type="spellStart"/>
      <w:r w:rsidRPr="00E614DB">
        <w:rPr>
          <w:rFonts w:ascii="Times New Roman" w:hAnsi="Times New Roman"/>
          <w:sz w:val="22"/>
          <w:szCs w:val="22"/>
        </w:rPr>
        <w:t>намењене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првенствено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изградњу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производних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погона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а </w:t>
      </w:r>
      <w:proofErr w:type="spellStart"/>
      <w:r w:rsidRPr="00E614DB">
        <w:rPr>
          <w:rFonts w:ascii="Times New Roman" w:hAnsi="Times New Roman"/>
          <w:sz w:val="22"/>
          <w:szCs w:val="22"/>
        </w:rPr>
        <w:t>као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комплементарне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предвиђене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сервисне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услужне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и 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пословне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делатности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r w:rsidRPr="00E614DB">
        <w:rPr>
          <w:rFonts w:ascii="Times New Roman" w:hAnsi="Times New Roman"/>
          <w:sz w:val="22"/>
          <w:szCs w:val="22"/>
        </w:rPr>
        <w:t>Купац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обавезује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дау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року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8 </w:t>
      </w:r>
      <w:proofErr w:type="spellStart"/>
      <w:r w:rsidRPr="00E614DB">
        <w:rPr>
          <w:rFonts w:ascii="Times New Roman" w:hAnsi="Times New Roman"/>
          <w:sz w:val="22"/>
          <w:szCs w:val="22"/>
        </w:rPr>
        <w:t>месеци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закључења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уговора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прибави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сву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потребну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документацију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неопходну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изградњу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планираних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објеката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укључујући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и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грађевинску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дозволу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r w:rsidRPr="00E614DB">
        <w:rPr>
          <w:rFonts w:ascii="Times New Roman" w:hAnsi="Times New Roman"/>
          <w:sz w:val="22"/>
          <w:szCs w:val="22"/>
        </w:rPr>
        <w:t>Утврђује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рок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привођење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намени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купљених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парцела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3   </w:t>
      </w:r>
      <w:proofErr w:type="spellStart"/>
      <w:r w:rsidRPr="00E614DB">
        <w:rPr>
          <w:rFonts w:ascii="Times New Roman" w:hAnsi="Times New Roman"/>
          <w:sz w:val="22"/>
          <w:szCs w:val="22"/>
        </w:rPr>
        <w:t>године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дана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закључења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уговора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што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подразумева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у </w:t>
      </w:r>
      <w:proofErr w:type="spellStart"/>
      <w:r w:rsidRPr="00E614DB">
        <w:rPr>
          <w:rFonts w:ascii="Times New Roman" w:hAnsi="Times New Roman"/>
          <w:sz w:val="22"/>
          <w:szCs w:val="22"/>
        </w:rPr>
        <w:t>том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року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прибављање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употребне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дозволе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r w:rsidRPr="00E614DB">
        <w:rPr>
          <w:rFonts w:ascii="Times New Roman" w:hAnsi="Times New Roman"/>
          <w:sz w:val="22"/>
          <w:szCs w:val="22"/>
        </w:rPr>
        <w:t>Продавац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обавезује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пружи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сву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неопходну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помоћ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асистенцију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приликом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прибављања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документације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и   </w:t>
      </w:r>
      <w:proofErr w:type="spellStart"/>
      <w:r w:rsidRPr="00E614DB">
        <w:rPr>
          <w:rFonts w:ascii="Times New Roman" w:hAnsi="Times New Roman"/>
          <w:sz w:val="22"/>
          <w:szCs w:val="22"/>
        </w:rPr>
        <w:t>дозвола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потребних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изградњу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и   </w:t>
      </w:r>
      <w:proofErr w:type="spellStart"/>
      <w:r w:rsidRPr="00E614DB">
        <w:rPr>
          <w:rFonts w:ascii="Times New Roman" w:hAnsi="Times New Roman"/>
          <w:sz w:val="22"/>
          <w:szCs w:val="22"/>
        </w:rPr>
        <w:t>употребу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планираних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објеката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.   С   </w:t>
      </w:r>
      <w:proofErr w:type="spellStart"/>
      <w:r w:rsidRPr="00E614DB">
        <w:rPr>
          <w:rFonts w:ascii="Times New Roman" w:hAnsi="Times New Roman"/>
          <w:sz w:val="22"/>
          <w:szCs w:val="22"/>
        </w:rPr>
        <w:t>тим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у   </w:t>
      </w:r>
      <w:proofErr w:type="spellStart"/>
      <w:r w:rsidRPr="00E614DB">
        <w:rPr>
          <w:rFonts w:ascii="Times New Roman" w:hAnsi="Times New Roman"/>
          <w:sz w:val="22"/>
          <w:szCs w:val="22"/>
        </w:rPr>
        <w:t>вези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Продавац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ће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у   </w:t>
      </w:r>
      <w:proofErr w:type="spellStart"/>
      <w:r w:rsidRPr="00E614DB">
        <w:rPr>
          <w:rFonts w:ascii="Times New Roman" w:hAnsi="Times New Roman"/>
          <w:sz w:val="22"/>
          <w:szCs w:val="22"/>
        </w:rPr>
        <w:t>складу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важећим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прописима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и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подношењу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комплетне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и   </w:t>
      </w:r>
      <w:proofErr w:type="spellStart"/>
      <w:r w:rsidRPr="00E614DB">
        <w:rPr>
          <w:rFonts w:ascii="Times New Roman" w:hAnsi="Times New Roman"/>
          <w:sz w:val="22"/>
          <w:szCs w:val="22"/>
        </w:rPr>
        <w:t>уредне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документације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стране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без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одлагања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спровести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поступак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издавања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било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документа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а </w:t>
      </w:r>
      <w:proofErr w:type="spellStart"/>
      <w:r w:rsidRPr="00E614DB">
        <w:rPr>
          <w:rFonts w:ascii="Times New Roman" w:hAnsi="Times New Roman"/>
          <w:sz w:val="22"/>
          <w:szCs w:val="22"/>
        </w:rPr>
        <w:t>нарочито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без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ограничења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грађевинске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E614DB">
        <w:rPr>
          <w:rFonts w:ascii="Times New Roman" w:hAnsi="Times New Roman"/>
          <w:sz w:val="22"/>
          <w:szCs w:val="22"/>
        </w:rPr>
        <w:t>употребне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дозволе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планиране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објекте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r w:rsidRPr="00E614DB">
        <w:rPr>
          <w:rFonts w:ascii="Times New Roman" w:hAnsi="Times New Roman"/>
          <w:sz w:val="22"/>
          <w:szCs w:val="22"/>
        </w:rPr>
        <w:t xml:space="preserve">У </w:t>
      </w:r>
      <w:proofErr w:type="spellStart"/>
      <w:r w:rsidRPr="00E614DB">
        <w:rPr>
          <w:rFonts w:ascii="Times New Roman" w:hAnsi="Times New Roman"/>
          <w:sz w:val="22"/>
          <w:szCs w:val="22"/>
        </w:rPr>
        <w:t>случају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предметне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парцеле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приведу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намени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уговореном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року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уговара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казна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износи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0,5%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уговорене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купопродајне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цене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сваки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месец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прекорачења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уговореног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рока</w:t>
      </w:r>
      <w:proofErr w:type="spellEnd"/>
      <w:r w:rsidRPr="00E614DB">
        <w:rPr>
          <w:rFonts w:ascii="Times New Roman" w:hAnsi="Times New Roman"/>
          <w:sz w:val="22"/>
          <w:szCs w:val="22"/>
        </w:rPr>
        <w:t>.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r w:rsidRPr="00E614DB">
        <w:rPr>
          <w:rFonts w:ascii="Times New Roman" w:hAnsi="Times New Roman"/>
          <w:sz w:val="22"/>
          <w:szCs w:val="22"/>
        </w:rPr>
        <w:t>Купац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неће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бити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одговоран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кашњење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овог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члана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када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су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њихови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узроци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ван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контроле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укључујући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али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ограничавајући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потребу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евентуалне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ремедијације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земљишта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рат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побуне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друштвене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немире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штрајкове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друге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614DB">
        <w:rPr>
          <w:rFonts w:ascii="Times New Roman" w:hAnsi="Times New Roman"/>
          <w:sz w:val="22"/>
          <w:szCs w:val="22"/>
        </w:rPr>
        <w:t>усклађене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запослених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других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радника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локаут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природне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појаве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пожар</w:t>
      </w:r>
      <w:proofErr w:type="spellEnd"/>
      <w:r w:rsidRPr="00E614DB">
        <w:rPr>
          <w:rFonts w:ascii="Times New Roman" w:hAnsi="Times New Roman"/>
          <w:sz w:val="22"/>
          <w:szCs w:val="22"/>
        </w:rPr>
        <w:t>,</w:t>
      </w:r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забране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увоза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друге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сличне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мере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државних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органа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престанак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дистрибуције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енергије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неки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други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неуобичајен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догађај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је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независан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од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радње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614DB">
        <w:rPr>
          <w:rFonts w:ascii="Times New Roman" w:hAnsi="Times New Roman"/>
          <w:sz w:val="22"/>
          <w:szCs w:val="22"/>
        </w:rPr>
        <w:t>Купца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и   </w:t>
      </w:r>
      <w:proofErr w:type="spellStart"/>
      <w:r w:rsidRPr="00E614DB">
        <w:rPr>
          <w:rFonts w:ascii="Times New Roman" w:hAnsi="Times New Roman"/>
          <w:sz w:val="22"/>
          <w:szCs w:val="22"/>
        </w:rPr>
        <w:t>који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спречава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,  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благовремено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испуњење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</w:t>
      </w:r>
      <w:proofErr w:type="spellStart"/>
      <w:r w:rsidRPr="00E614DB">
        <w:rPr>
          <w:rFonts w:ascii="Times New Roman" w:hAnsi="Times New Roman"/>
          <w:sz w:val="22"/>
          <w:szCs w:val="22"/>
        </w:rPr>
        <w:t>обавеза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из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овог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члана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и  </w:t>
      </w:r>
      <w:proofErr w:type="spellStart"/>
      <w:r w:rsidRPr="00E614DB">
        <w:rPr>
          <w:rFonts w:ascii="Times New Roman" w:hAnsi="Times New Roman"/>
          <w:sz w:val="22"/>
          <w:szCs w:val="22"/>
        </w:rPr>
        <w:t>не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може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  </w:t>
      </w:r>
      <w:proofErr w:type="spellStart"/>
      <w:r w:rsidRPr="00E614DB">
        <w:rPr>
          <w:rFonts w:ascii="Times New Roman" w:hAnsi="Times New Roman"/>
          <w:sz w:val="22"/>
          <w:szCs w:val="22"/>
        </w:rPr>
        <w:t>бити</w:t>
      </w:r>
      <w:proofErr w:type="spellEnd"/>
    </w:p>
    <w:p w:rsidR="00A46193" w:rsidRPr="00E614DB" w:rsidRDefault="00A46193" w:rsidP="00A46193">
      <w:pPr>
        <w:shd w:val="clear" w:color="auto" w:fill="FFFFFF"/>
        <w:spacing w:line="0" w:lineRule="auto"/>
        <w:rPr>
          <w:rFonts w:ascii="Times New Roman" w:hAnsi="Times New Roman"/>
          <w:sz w:val="22"/>
          <w:szCs w:val="22"/>
        </w:rPr>
      </w:pPr>
      <w:proofErr w:type="spellStart"/>
      <w:proofErr w:type="gramStart"/>
      <w:r w:rsidRPr="00E614DB">
        <w:rPr>
          <w:rFonts w:ascii="Times New Roman" w:hAnsi="Times New Roman"/>
          <w:sz w:val="22"/>
          <w:szCs w:val="22"/>
        </w:rPr>
        <w:t>избегнут</w:t>
      </w:r>
      <w:proofErr w:type="spellEnd"/>
      <w:proofErr w:type="gram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превазиђен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без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неразумних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трошкова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или</w:t>
      </w:r>
      <w:proofErr w:type="spellEnd"/>
      <w:r w:rsidRPr="00E614D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E614DB">
        <w:rPr>
          <w:rFonts w:ascii="Times New Roman" w:hAnsi="Times New Roman"/>
          <w:sz w:val="22"/>
          <w:szCs w:val="22"/>
        </w:rPr>
        <w:t>напора</w:t>
      </w:r>
      <w:proofErr w:type="spellEnd"/>
    </w:p>
    <w:p w:rsidR="00C05610" w:rsidRPr="00E614DB" w:rsidRDefault="003A3A35" w:rsidP="00641B78">
      <w:pPr>
        <w:jc w:val="both"/>
        <w:rPr>
          <w:rFonts w:ascii="Times New Roman" w:hAnsi="Times New Roman"/>
          <w:b/>
          <w:bCs/>
          <w:sz w:val="22"/>
          <w:szCs w:val="22"/>
          <w:lang w:eastAsia="sr-Latn-CS"/>
        </w:rPr>
      </w:pPr>
      <w:r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      </w:t>
      </w:r>
      <w:r w:rsidR="00A46193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1</w:t>
      </w:r>
      <w:r w:rsidR="00046707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1</w:t>
      </w:r>
      <w:r w:rsidR="00A46193" w:rsidRPr="00E614DB">
        <w:rPr>
          <w:rFonts w:ascii="Times New Roman" w:hAnsi="Times New Roman"/>
          <w:b/>
          <w:bCs/>
          <w:sz w:val="22"/>
          <w:szCs w:val="22"/>
          <w:lang w:val="sr-Cyrl-CS" w:eastAsia="sr-Latn-CS"/>
        </w:rPr>
        <w:t>.</w:t>
      </w:r>
      <w:r w:rsidR="00A46193"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 Купац је обавезан да плати трошкове овере Уговора, трошкове укњижбе и </w:t>
      </w:r>
      <w:proofErr w:type="spellStart"/>
      <w:r w:rsidR="00A46193" w:rsidRPr="00E614DB">
        <w:rPr>
          <w:rFonts w:ascii="Times New Roman" w:hAnsi="Times New Roman"/>
          <w:sz w:val="22"/>
          <w:szCs w:val="22"/>
          <w:lang w:eastAsia="sr-Latn-CS"/>
        </w:rPr>
        <w:t>евентуални</w:t>
      </w:r>
      <w:proofErr w:type="spellEnd"/>
      <w:r w:rsidR="00A46193" w:rsidRPr="00E614DB">
        <w:rPr>
          <w:rFonts w:ascii="Times New Roman" w:hAnsi="Times New Roman"/>
          <w:sz w:val="22"/>
          <w:szCs w:val="22"/>
          <w:lang w:val="sr-Cyrl-CS" w:eastAsia="sr-Latn-CS"/>
        </w:rPr>
        <w:t xml:space="preserve"> порез на пренос апсолутних права.</w:t>
      </w:r>
      <w:r w:rsidR="006E0715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           </w:t>
      </w:r>
      <w:bookmarkStart w:id="0" w:name="_Hlk156987638"/>
    </w:p>
    <w:bookmarkEnd w:id="0"/>
    <w:p w:rsidR="00C05610" w:rsidRPr="00E614DB" w:rsidRDefault="00A92E43" w:rsidP="00C05610">
      <w:pPr>
        <w:jc w:val="both"/>
        <w:rPr>
          <w:rFonts w:ascii="Times New Roman" w:hAnsi="Times New Roman"/>
          <w:sz w:val="22"/>
          <w:szCs w:val="22"/>
          <w:lang w:val="sr-Cyrl-CS" w:eastAsia="sr-Latn-CS"/>
        </w:rPr>
      </w:pPr>
      <w:r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    </w:t>
      </w:r>
      <w:r w:rsidR="00C05610" w:rsidRPr="00E614DB">
        <w:rPr>
          <w:rFonts w:ascii="Times New Roman" w:hAnsi="Times New Roman"/>
          <w:b/>
          <w:bCs/>
          <w:sz w:val="22"/>
          <w:szCs w:val="22"/>
          <w:lang w:val="sv-SE" w:eastAsia="sr-Latn-CS"/>
        </w:rPr>
        <w:t>1</w:t>
      </w:r>
      <w:r w:rsidR="006E0715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2</w:t>
      </w:r>
      <w:r w:rsidR="00C05610" w:rsidRPr="00E614DB">
        <w:rPr>
          <w:rFonts w:ascii="Times New Roman" w:hAnsi="Times New Roman"/>
          <w:b/>
          <w:bCs/>
          <w:sz w:val="22"/>
          <w:szCs w:val="22"/>
          <w:lang w:val="sv-SE" w:eastAsia="sr-Latn-CS"/>
        </w:rPr>
        <w:t>.</w:t>
      </w:r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proofErr w:type="gram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Јавно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отварање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прикупљених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писмених</w:t>
      </w:r>
      <w:proofErr w:type="spellEnd"/>
      <w:r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понуда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ће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се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одржати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r w:rsidR="001970A3">
        <w:rPr>
          <w:rFonts w:ascii="Times New Roman" w:hAnsi="Times New Roman"/>
          <w:b/>
          <w:bCs/>
          <w:sz w:val="22"/>
          <w:szCs w:val="22"/>
          <w:lang w:eastAsia="sr-Latn-CS"/>
        </w:rPr>
        <w:t>13</w:t>
      </w:r>
      <w:r w:rsidR="00E614DB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.11.</w:t>
      </w:r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2024.</w:t>
      </w:r>
      <w:proofErr w:type="gram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proofErr w:type="gram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године</w:t>
      </w:r>
      <w:proofErr w:type="spellEnd"/>
      <w:proofErr w:type="gram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у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соби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r w:rsidR="00D631A4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206</w:t>
      </w:r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, I</w:t>
      </w:r>
      <w:r w:rsidR="00D631A4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I</w:t>
      </w:r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спрат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зграде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Жупаније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,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Сомбор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,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Трг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Цара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Уроша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1,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са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почетком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у </w:t>
      </w:r>
      <w:r w:rsidR="00E614DB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10.30</w:t>
      </w:r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 xml:space="preserve"> </w:t>
      </w:r>
      <w:proofErr w:type="spellStart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часова</w:t>
      </w:r>
      <w:proofErr w:type="spellEnd"/>
      <w:r w:rsidR="00C05610" w:rsidRPr="00E614DB">
        <w:rPr>
          <w:rFonts w:ascii="Times New Roman" w:hAnsi="Times New Roman"/>
          <w:b/>
          <w:bCs/>
          <w:sz w:val="22"/>
          <w:szCs w:val="22"/>
          <w:lang w:eastAsia="sr-Latn-CS"/>
        </w:rPr>
        <w:t>.</w:t>
      </w:r>
    </w:p>
    <w:p w:rsidR="00C05610" w:rsidRPr="006749E8" w:rsidRDefault="00C05610" w:rsidP="00C05610">
      <w:pPr>
        <w:ind w:firstLine="720"/>
        <w:jc w:val="both"/>
        <w:rPr>
          <w:rFonts w:ascii="Times New Roman" w:hAnsi="Times New Roman"/>
          <w:color w:val="FF0000"/>
          <w:sz w:val="22"/>
          <w:szCs w:val="22"/>
          <w:lang w:val="sr-Cyrl-CS" w:eastAsia="sr-Latn-CS"/>
        </w:rPr>
      </w:pPr>
    </w:p>
    <w:p w:rsidR="00C05610" w:rsidRPr="00D631A4" w:rsidRDefault="00C05610" w:rsidP="00C05610">
      <w:pPr>
        <w:ind w:right="-35" w:hanging="38"/>
        <w:jc w:val="both"/>
        <w:rPr>
          <w:rFonts w:ascii="Times New Roman" w:hAnsi="Times New Roman"/>
          <w:sz w:val="22"/>
          <w:szCs w:val="22"/>
          <w:lang w:val="sr-Cyrl-CS" w:eastAsia="sr-Latn-CS"/>
        </w:rPr>
      </w:pPr>
    </w:p>
    <w:p w:rsidR="00C05610" w:rsidRPr="00D631A4" w:rsidRDefault="00C05610" w:rsidP="00C05610">
      <w:pPr>
        <w:ind w:left="4959"/>
        <w:jc w:val="center"/>
        <w:rPr>
          <w:rFonts w:ascii="Times New Roman" w:hAnsi="Times New Roman"/>
          <w:sz w:val="22"/>
          <w:szCs w:val="22"/>
          <w:lang w:val="sr-Cyrl-CS"/>
        </w:rPr>
      </w:pPr>
    </w:p>
    <w:p w:rsidR="00C05610" w:rsidRPr="00D631A4" w:rsidRDefault="00C05610" w:rsidP="00C05610">
      <w:pPr>
        <w:ind w:left="4959"/>
        <w:jc w:val="center"/>
        <w:rPr>
          <w:rFonts w:ascii="Times New Roman" w:hAnsi="Times New Roman"/>
          <w:b/>
          <w:bCs/>
          <w:sz w:val="22"/>
          <w:szCs w:val="22"/>
          <w:lang w:val="en-GB"/>
        </w:rPr>
      </w:pPr>
      <w:r w:rsidRPr="00D631A4">
        <w:rPr>
          <w:rFonts w:ascii="Times New Roman" w:hAnsi="Times New Roman"/>
          <w:b/>
          <w:bCs/>
          <w:sz w:val="22"/>
          <w:szCs w:val="22"/>
          <w:lang w:val="en-GB"/>
        </w:rPr>
        <w:t>НАЧЕЛНИК</w:t>
      </w:r>
    </w:p>
    <w:p w:rsidR="00C05610" w:rsidRPr="00D631A4" w:rsidRDefault="00C05610" w:rsidP="00C05610">
      <w:pPr>
        <w:ind w:left="4959"/>
        <w:jc w:val="center"/>
        <w:rPr>
          <w:rFonts w:ascii="Times New Roman" w:hAnsi="Times New Roman"/>
          <w:b/>
          <w:bCs/>
          <w:sz w:val="22"/>
          <w:szCs w:val="22"/>
        </w:rPr>
      </w:pPr>
      <w:r w:rsidRPr="00D631A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D631A4">
        <w:rPr>
          <w:rFonts w:ascii="Times New Roman" w:hAnsi="Times New Roman"/>
          <w:b/>
          <w:bCs/>
          <w:sz w:val="22"/>
          <w:szCs w:val="22"/>
        </w:rPr>
        <w:t>Игор</w:t>
      </w:r>
      <w:proofErr w:type="spellEnd"/>
      <w:r w:rsidRPr="00D631A4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D631A4">
        <w:rPr>
          <w:rFonts w:ascii="Times New Roman" w:hAnsi="Times New Roman"/>
          <w:b/>
          <w:bCs/>
          <w:sz w:val="22"/>
          <w:szCs w:val="22"/>
        </w:rPr>
        <w:t>Латас</w:t>
      </w:r>
      <w:proofErr w:type="spellEnd"/>
      <w:r w:rsidRPr="00D631A4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 w:rsidRPr="00D631A4">
        <w:rPr>
          <w:rFonts w:ascii="Times New Roman" w:hAnsi="Times New Roman"/>
          <w:b/>
          <w:bCs/>
          <w:sz w:val="22"/>
          <w:szCs w:val="22"/>
        </w:rPr>
        <w:t>дипл.инж</w:t>
      </w:r>
      <w:proofErr w:type="spellEnd"/>
      <w:r w:rsidRPr="00D631A4">
        <w:rPr>
          <w:rFonts w:ascii="Times New Roman" w:hAnsi="Times New Roman"/>
          <w:b/>
          <w:bCs/>
          <w:sz w:val="22"/>
          <w:szCs w:val="22"/>
        </w:rPr>
        <w:t xml:space="preserve">. </w:t>
      </w:r>
      <w:proofErr w:type="spellStart"/>
      <w:proofErr w:type="gramStart"/>
      <w:r w:rsidRPr="00D631A4">
        <w:rPr>
          <w:rFonts w:ascii="Times New Roman" w:hAnsi="Times New Roman"/>
          <w:b/>
          <w:bCs/>
          <w:sz w:val="22"/>
          <w:szCs w:val="22"/>
        </w:rPr>
        <w:t>грађ</w:t>
      </w:r>
      <w:proofErr w:type="spellEnd"/>
      <w:proofErr w:type="gramEnd"/>
      <w:r w:rsidRPr="00D631A4">
        <w:rPr>
          <w:rFonts w:ascii="Times New Roman" w:hAnsi="Times New Roman"/>
          <w:b/>
          <w:bCs/>
          <w:sz w:val="22"/>
          <w:szCs w:val="22"/>
        </w:rPr>
        <w:t>.</w:t>
      </w:r>
    </w:p>
    <w:p w:rsidR="00A46193" w:rsidRPr="00324BF0" w:rsidRDefault="00A46193" w:rsidP="00A46193">
      <w:pPr>
        <w:rPr>
          <w:rFonts w:ascii="Times New Roman" w:hAnsi="Times New Roman"/>
          <w:color w:val="FF0000"/>
          <w:sz w:val="22"/>
          <w:szCs w:val="22"/>
        </w:rPr>
      </w:pPr>
    </w:p>
    <w:p w:rsidR="00A5197D" w:rsidRPr="00324BF0" w:rsidRDefault="00A5197D">
      <w:pPr>
        <w:rPr>
          <w:rFonts w:asciiTheme="minorHAnsi" w:hAnsiTheme="minorHAnsi"/>
          <w:color w:val="FF0000"/>
        </w:rPr>
      </w:pPr>
    </w:p>
    <w:sectPr w:rsidR="00A5197D" w:rsidRPr="00324BF0" w:rsidSect="00A519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22FFB"/>
    <w:multiLevelType w:val="hybridMultilevel"/>
    <w:tmpl w:val="5276E35A"/>
    <w:lvl w:ilvl="0" w:tplc="A83479D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E717C18"/>
    <w:multiLevelType w:val="hybridMultilevel"/>
    <w:tmpl w:val="38F8CFA2"/>
    <w:lvl w:ilvl="0" w:tplc="04048F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46193"/>
    <w:rsid w:val="00046707"/>
    <w:rsid w:val="00052A06"/>
    <w:rsid w:val="000711EC"/>
    <w:rsid w:val="0011201E"/>
    <w:rsid w:val="001970A3"/>
    <w:rsid w:val="00274C7E"/>
    <w:rsid w:val="00324BF0"/>
    <w:rsid w:val="003A2B1B"/>
    <w:rsid w:val="003A3A35"/>
    <w:rsid w:val="0044425E"/>
    <w:rsid w:val="00454214"/>
    <w:rsid w:val="004F3753"/>
    <w:rsid w:val="00534CC7"/>
    <w:rsid w:val="00641B78"/>
    <w:rsid w:val="006749E8"/>
    <w:rsid w:val="006E0715"/>
    <w:rsid w:val="006E335C"/>
    <w:rsid w:val="007240D9"/>
    <w:rsid w:val="0074672F"/>
    <w:rsid w:val="00814512"/>
    <w:rsid w:val="00864954"/>
    <w:rsid w:val="00885883"/>
    <w:rsid w:val="009365F9"/>
    <w:rsid w:val="0094767E"/>
    <w:rsid w:val="009A450C"/>
    <w:rsid w:val="009C72D3"/>
    <w:rsid w:val="009F640A"/>
    <w:rsid w:val="00A46193"/>
    <w:rsid w:val="00A5197D"/>
    <w:rsid w:val="00A92E43"/>
    <w:rsid w:val="00B25C85"/>
    <w:rsid w:val="00B53B3B"/>
    <w:rsid w:val="00B53C06"/>
    <w:rsid w:val="00B56477"/>
    <w:rsid w:val="00BF401C"/>
    <w:rsid w:val="00C05610"/>
    <w:rsid w:val="00C41BF8"/>
    <w:rsid w:val="00CE49DA"/>
    <w:rsid w:val="00D11C74"/>
    <w:rsid w:val="00D47473"/>
    <w:rsid w:val="00D631A4"/>
    <w:rsid w:val="00E57D1B"/>
    <w:rsid w:val="00E614DB"/>
    <w:rsid w:val="00EE072C"/>
    <w:rsid w:val="00F846A9"/>
    <w:rsid w:val="00F8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193"/>
    <w:pPr>
      <w:spacing w:after="0" w:line="240" w:lineRule="auto"/>
    </w:pPr>
    <w:rPr>
      <w:rFonts w:ascii="TimesRoman" w:eastAsia="Times New Roman" w:hAnsi="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4619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A46193"/>
    <w:pPr>
      <w:ind w:left="720"/>
      <w:contextualSpacing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9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B3F04-8A5B-4B9F-B14C-1F36E221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2282</Words>
  <Characters>13008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idinic</dc:creator>
  <cp:lastModifiedBy>idinic</cp:lastModifiedBy>
  <cp:revision>4</cp:revision>
  <cp:lastPrinted>2024-10-08T06:30:00Z</cp:lastPrinted>
  <dcterms:created xsi:type="dcterms:W3CDTF">2024-10-08T06:25:00Z</dcterms:created>
  <dcterms:modified xsi:type="dcterms:W3CDTF">2024-10-08T06:40:00Z</dcterms:modified>
</cp:coreProperties>
</file>